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5CC035C2" w:rsidR="009B2CD4" w:rsidRPr="00085C66" w:rsidRDefault="000966B5" w:rsidP="009B2CD4">
                            <w:pPr>
                              <w:jc w:val="center"/>
                              <w:rPr>
                                <w:rFonts w:ascii="Verdana" w:hAnsi="Verdana" w:cs="Arial"/>
                                <w:b/>
                                <w:bCs/>
                                <w:sz w:val="48"/>
                                <w:szCs w:val="48"/>
                              </w:rPr>
                            </w:pPr>
                            <w:r w:rsidRPr="00085C66">
                              <w:rPr>
                                <w:rFonts w:ascii="Verdana" w:hAnsi="Verdana" w:cs="Calibri"/>
                                <w:b/>
                                <w:bCs/>
                                <w:sz w:val="40"/>
                                <w:szCs w:val="40"/>
                              </w:rPr>
                              <w:t>School Car Parking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6CBC429">
                <v:stroke joinstyle="miter"/>
                <v:path gradientshapeok="t" o:connecttype="rect"/>
              </v:shapetype>
              <v:shape id="Text Box 17"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v:textbox>
                  <w:txbxContent>
                    <w:p w:rsidRPr="00F124D9" w:rsidR="009B2CD4" w:rsidP="009B2CD4" w:rsidRDefault="009B2CD4" w14:paraId="627F5E7C" w14:textId="77777777">
                      <w:pPr>
                        <w:spacing w:after="0" w:line="240" w:lineRule="auto"/>
                        <w:jc w:val="center"/>
                        <w:rPr>
                          <w:rFonts w:cs="Calibri"/>
                          <w:sz w:val="40"/>
                          <w:szCs w:val="40"/>
                        </w:rPr>
                      </w:pPr>
                    </w:p>
                    <w:p w:rsidRPr="00085C66" w:rsidR="009B2CD4" w:rsidP="009B2CD4" w:rsidRDefault="000966B5" w14:paraId="4B589DCD" w14:textId="5CC035C2">
                      <w:pPr>
                        <w:jc w:val="center"/>
                        <w:rPr>
                          <w:rFonts w:ascii="Verdana" w:hAnsi="Verdana" w:cs="Arial"/>
                          <w:b/>
                          <w:bCs/>
                          <w:sz w:val="48"/>
                          <w:szCs w:val="48"/>
                        </w:rPr>
                      </w:pPr>
                      <w:r w:rsidRPr="00085C66">
                        <w:rPr>
                          <w:rFonts w:ascii="Verdana" w:hAnsi="Verdana" w:cs="Calibri"/>
                          <w:b/>
                          <w:bCs/>
                          <w:sz w:val="40"/>
                          <w:szCs w:val="40"/>
                        </w:rPr>
                        <w:t>School Car Parking Policy</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085C66" w:rsidRDefault="00D527A7" w:rsidP="000608F4">
            <w:pPr>
              <w:rPr>
                <w:rFonts w:ascii="Verdana" w:hAnsi="Verdana" w:cs="Calibri"/>
                <w:sz w:val="28"/>
                <w:szCs w:val="28"/>
              </w:rPr>
            </w:pPr>
            <w:r w:rsidRPr="00085C66">
              <w:rPr>
                <w:rFonts w:ascii="Verdana" w:hAnsi="Verdana" w:cs="Calibri"/>
                <w:sz w:val="28"/>
                <w:szCs w:val="28"/>
              </w:rPr>
              <w:t>Reviewed on</w:t>
            </w:r>
          </w:p>
        </w:tc>
        <w:tc>
          <w:tcPr>
            <w:tcW w:w="6" w:type="dxa"/>
            <w:vAlign w:val="center"/>
          </w:tcPr>
          <w:p w14:paraId="045C0993"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59E800A0" w14:textId="0D55AF46" w:rsidR="00D527A7" w:rsidRPr="00085C66" w:rsidRDefault="000261C6" w:rsidP="000608F4">
            <w:pPr>
              <w:rPr>
                <w:rFonts w:ascii="Verdana" w:hAnsi="Verdana" w:cs="Calibri"/>
                <w:sz w:val="28"/>
                <w:szCs w:val="28"/>
              </w:rPr>
            </w:pPr>
            <w:r w:rsidRPr="00085C66">
              <w:rPr>
                <w:rFonts w:ascii="Verdana" w:hAnsi="Verdana" w:cs="Calibri"/>
                <w:sz w:val="28"/>
                <w:szCs w:val="28"/>
              </w:rPr>
              <w:t xml:space="preserve">  </w:t>
            </w:r>
            <w:r w:rsidR="00EC0187">
              <w:rPr>
                <w:rFonts w:ascii="Verdana" w:hAnsi="Verdana" w:cs="Calibri"/>
                <w:sz w:val="28"/>
                <w:szCs w:val="28"/>
              </w:rPr>
              <w:t>January 26</w:t>
            </w:r>
          </w:p>
        </w:tc>
        <w:tc>
          <w:tcPr>
            <w:tcW w:w="6" w:type="dxa"/>
            <w:vAlign w:val="center"/>
          </w:tcPr>
          <w:p w14:paraId="346CEB1E" w14:textId="77777777" w:rsidR="00D527A7" w:rsidRPr="00085C66" w:rsidRDefault="00D527A7" w:rsidP="000608F4">
            <w:pPr>
              <w:rPr>
                <w:rFonts w:ascii="Verdana" w:hAnsi="Verdana" w:cs="Calibri"/>
                <w:sz w:val="28"/>
                <w:szCs w:val="28"/>
              </w:rPr>
            </w:pPr>
          </w:p>
        </w:tc>
        <w:tc>
          <w:tcPr>
            <w:tcW w:w="2268" w:type="dxa"/>
            <w:shd w:val="clear" w:color="auto" w:fill="8F7212"/>
            <w:vAlign w:val="center"/>
          </w:tcPr>
          <w:p w14:paraId="5184B471" w14:textId="77777777" w:rsidR="00D527A7" w:rsidRPr="00085C66" w:rsidRDefault="00D527A7" w:rsidP="000608F4">
            <w:pPr>
              <w:rPr>
                <w:rFonts w:ascii="Verdana" w:hAnsi="Verdana" w:cs="Calibri"/>
                <w:sz w:val="28"/>
                <w:szCs w:val="28"/>
              </w:rPr>
            </w:pPr>
            <w:r w:rsidRPr="00085C66">
              <w:rPr>
                <w:rFonts w:ascii="Verdana" w:hAnsi="Verdana" w:cs="Calibri"/>
                <w:sz w:val="28"/>
                <w:szCs w:val="28"/>
              </w:rPr>
              <w:t>Review frequency</w:t>
            </w:r>
          </w:p>
        </w:tc>
        <w:tc>
          <w:tcPr>
            <w:tcW w:w="6" w:type="dxa"/>
            <w:vAlign w:val="center"/>
          </w:tcPr>
          <w:p w14:paraId="6B0B2505"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25982615" w14:textId="0951600A" w:rsidR="00D527A7" w:rsidRPr="00085C66" w:rsidRDefault="00EC0187" w:rsidP="000608F4">
            <w:pPr>
              <w:rPr>
                <w:rFonts w:ascii="Verdana" w:hAnsi="Verdana" w:cs="Calibri"/>
                <w:sz w:val="28"/>
                <w:szCs w:val="28"/>
              </w:rPr>
            </w:pPr>
            <w:r>
              <w:rPr>
                <w:rFonts w:ascii="Verdana" w:hAnsi="Verdana" w:cs="Calibri"/>
                <w:sz w:val="28"/>
                <w:szCs w:val="28"/>
              </w:rPr>
              <w:t>annually</w:t>
            </w:r>
          </w:p>
        </w:tc>
      </w:tr>
      <w:tr w:rsidR="00D527A7" w14:paraId="4FE8C769" w14:textId="77777777" w:rsidTr="000608F4">
        <w:trPr>
          <w:trHeight w:hRule="exact" w:val="54"/>
        </w:trPr>
        <w:tc>
          <w:tcPr>
            <w:tcW w:w="2268" w:type="dxa"/>
            <w:vAlign w:val="center"/>
          </w:tcPr>
          <w:p w14:paraId="7E1936A1" w14:textId="77777777" w:rsidR="00D527A7" w:rsidRPr="00085C66" w:rsidRDefault="00D527A7" w:rsidP="000608F4">
            <w:pPr>
              <w:rPr>
                <w:rFonts w:ascii="Verdana" w:hAnsi="Verdana" w:cs="Calibri"/>
                <w:sz w:val="4"/>
                <w:szCs w:val="4"/>
              </w:rPr>
            </w:pPr>
          </w:p>
        </w:tc>
        <w:tc>
          <w:tcPr>
            <w:tcW w:w="6" w:type="dxa"/>
            <w:vAlign w:val="center"/>
          </w:tcPr>
          <w:p w14:paraId="2851C4FD" w14:textId="77777777" w:rsidR="00D527A7" w:rsidRPr="00085C66" w:rsidRDefault="00D527A7" w:rsidP="000608F4">
            <w:pPr>
              <w:rPr>
                <w:rFonts w:ascii="Verdana" w:hAnsi="Verdana" w:cs="Calibri"/>
                <w:sz w:val="28"/>
                <w:szCs w:val="28"/>
              </w:rPr>
            </w:pPr>
          </w:p>
        </w:tc>
        <w:tc>
          <w:tcPr>
            <w:tcW w:w="2268" w:type="dxa"/>
            <w:vAlign w:val="center"/>
          </w:tcPr>
          <w:p w14:paraId="63FED32F" w14:textId="77777777" w:rsidR="00D527A7" w:rsidRPr="00085C66" w:rsidRDefault="00D527A7" w:rsidP="000608F4">
            <w:pPr>
              <w:rPr>
                <w:rFonts w:ascii="Verdana" w:hAnsi="Verdana" w:cs="Calibri"/>
                <w:sz w:val="28"/>
                <w:szCs w:val="28"/>
              </w:rPr>
            </w:pPr>
          </w:p>
        </w:tc>
        <w:tc>
          <w:tcPr>
            <w:tcW w:w="6" w:type="dxa"/>
            <w:vAlign w:val="center"/>
          </w:tcPr>
          <w:p w14:paraId="41F89188" w14:textId="77777777" w:rsidR="00D527A7" w:rsidRPr="00085C66" w:rsidRDefault="00D527A7" w:rsidP="000608F4">
            <w:pPr>
              <w:rPr>
                <w:rFonts w:ascii="Verdana" w:hAnsi="Verdana" w:cs="Calibri"/>
                <w:sz w:val="28"/>
                <w:szCs w:val="28"/>
              </w:rPr>
            </w:pPr>
          </w:p>
        </w:tc>
        <w:tc>
          <w:tcPr>
            <w:tcW w:w="2268" w:type="dxa"/>
            <w:vAlign w:val="center"/>
          </w:tcPr>
          <w:p w14:paraId="77F3F7FA" w14:textId="77777777" w:rsidR="00D527A7" w:rsidRPr="00085C66" w:rsidRDefault="00D527A7" w:rsidP="000608F4">
            <w:pPr>
              <w:rPr>
                <w:rFonts w:ascii="Verdana" w:hAnsi="Verdana" w:cs="Calibri"/>
                <w:sz w:val="28"/>
                <w:szCs w:val="28"/>
              </w:rPr>
            </w:pPr>
          </w:p>
        </w:tc>
        <w:tc>
          <w:tcPr>
            <w:tcW w:w="6" w:type="dxa"/>
            <w:vAlign w:val="center"/>
          </w:tcPr>
          <w:p w14:paraId="657D2F66" w14:textId="77777777" w:rsidR="00D527A7" w:rsidRPr="00085C66" w:rsidRDefault="00D527A7" w:rsidP="000608F4">
            <w:pPr>
              <w:rPr>
                <w:rFonts w:ascii="Verdana" w:hAnsi="Verdana" w:cs="Calibri"/>
                <w:sz w:val="28"/>
                <w:szCs w:val="28"/>
              </w:rPr>
            </w:pPr>
          </w:p>
        </w:tc>
        <w:tc>
          <w:tcPr>
            <w:tcW w:w="2268" w:type="dxa"/>
            <w:vAlign w:val="center"/>
          </w:tcPr>
          <w:p w14:paraId="0E904662" w14:textId="77777777" w:rsidR="00D527A7" w:rsidRPr="00085C66" w:rsidRDefault="00D527A7" w:rsidP="000608F4">
            <w:pPr>
              <w:rPr>
                <w:rFonts w:ascii="Verdana" w:hAnsi="Verdana"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085C66" w:rsidRDefault="00D527A7" w:rsidP="000608F4">
            <w:pPr>
              <w:rPr>
                <w:rFonts w:ascii="Verdana" w:hAnsi="Verdana" w:cs="Calibri"/>
                <w:sz w:val="28"/>
                <w:szCs w:val="28"/>
              </w:rPr>
            </w:pPr>
            <w:r w:rsidRPr="00085C66">
              <w:rPr>
                <w:rFonts w:ascii="Verdana" w:hAnsi="Verdana" w:cs="Calibri"/>
                <w:sz w:val="28"/>
                <w:szCs w:val="28"/>
              </w:rPr>
              <w:t>Next review due</w:t>
            </w:r>
          </w:p>
        </w:tc>
        <w:tc>
          <w:tcPr>
            <w:tcW w:w="6" w:type="dxa"/>
            <w:vAlign w:val="center"/>
          </w:tcPr>
          <w:p w14:paraId="466D1DAE"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631886D5" w14:textId="4140EE12" w:rsidR="00D527A7" w:rsidRPr="00085C66" w:rsidRDefault="00EC0187" w:rsidP="000608F4">
            <w:pPr>
              <w:rPr>
                <w:rFonts w:ascii="Verdana" w:hAnsi="Verdana" w:cs="Calibri"/>
                <w:sz w:val="28"/>
                <w:szCs w:val="28"/>
              </w:rPr>
            </w:pPr>
            <w:r>
              <w:rPr>
                <w:rFonts w:ascii="Verdana" w:hAnsi="Verdana" w:cs="Calibri"/>
                <w:sz w:val="28"/>
                <w:szCs w:val="28"/>
              </w:rPr>
              <w:t>January 27</w:t>
            </w:r>
          </w:p>
        </w:tc>
        <w:tc>
          <w:tcPr>
            <w:tcW w:w="6" w:type="dxa"/>
            <w:vAlign w:val="center"/>
          </w:tcPr>
          <w:p w14:paraId="3EF9856D" w14:textId="77777777" w:rsidR="00D527A7" w:rsidRPr="00085C66" w:rsidRDefault="00D527A7" w:rsidP="000608F4">
            <w:pPr>
              <w:rPr>
                <w:rFonts w:ascii="Verdana" w:hAnsi="Verdana" w:cs="Calibri"/>
                <w:sz w:val="28"/>
                <w:szCs w:val="28"/>
              </w:rPr>
            </w:pPr>
          </w:p>
        </w:tc>
        <w:tc>
          <w:tcPr>
            <w:tcW w:w="2268" w:type="dxa"/>
            <w:shd w:val="clear" w:color="auto" w:fill="8F7212"/>
            <w:vAlign w:val="center"/>
          </w:tcPr>
          <w:p w14:paraId="05807D98" w14:textId="4C13315C" w:rsidR="00D527A7" w:rsidRPr="00085C66" w:rsidRDefault="00D83708" w:rsidP="000608F4">
            <w:pPr>
              <w:rPr>
                <w:rFonts w:ascii="Verdana" w:hAnsi="Verdana" w:cs="Calibri"/>
                <w:sz w:val="28"/>
                <w:szCs w:val="28"/>
              </w:rPr>
            </w:pPr>
            <w:r w:rsidRPr="00085C66">
              <w:rPr>
                <w:rFonts w:ascii="Verdana" w:hAnsi="Verdana" w:cs="Calibri"/>
                <w:sz w:val="28"/>
                <w:szCs w:val="28"/>
              </w:rPr>
              <w:t>Template Y</w:t>
            </w:r>
            <w:r w:rsidR="000261C6" w:rsidRPr="00085C66">
              <w:rPr>
                <w:rFonts w:ascii="Verdana" w:hAnsi="Verdana" w:cs="Calibri"/>
                <w:sz w:val="28"/>
                <w:szCs w:val="28"/>
              </w:rPr>
              <w:t>es</w:t>
            </w:r>
            <w:r w:rsidRPr="00085C66">
              <w:rPr>
                <w:rFonts w:ascii="Verdana" w:hAnsi="Verdana" w:cs="Calibri"/>
                <w:sz w:val="28"/>
                <w:szCs w:val="28"/>
              </w:rPr>
              <w:t xml:space="preserve"> / N</w:t>
            </w:r>
            <w:r w:rsidR="000261C6" w:rsidRPr="00085C66">
              <w:rPr>
                <w:rFonts w:ascii="Verdana" w:hAnsi="Verdana" w:cs="Calibri"/>
                <w:sz w:val="28"/>
                <w:szCs w:val="28"/>
              </w:rPr>
              <w:t>o</w:t>
            </w:r>
          </w:p>
        </w:tc>
        <w:tc>
          <w:tcPr>
            <w:tcW w:w="6" w:type="dxa"/>
            <w:vAlign w:val="center"/>
          </w:tcPr>
          <w:p w14:paraId="2D5EDF46"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2BA85CF8" w14:textId="02FE70D0" w:rsidR="00D527A7" w:rsidRPr="00085C66" w:rsidRDefault="00EC0187" w:rsidP="000608F4">
            <w:pPr>
              <w:rPr>
                <w:rFonts w:ascii="Verdana" w:hAnsi="Verdana" w:cs="Calibri"/>
                <w:sz w:val="28"/>
                <w:szCs w:val="28"/>
              </w:rPr>
            </w:pPr>
            <w:r>
              <w:rPr>
                <w:rFonts w:ascii="Verdana" w:hAnsi="Verdana"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085C66" w:rsidRDefault="00D527A7" w:rsidP="000608F4">
            <w:pPr>
              <w:rPr>
                <w:rFonts w:ascii="Verdana" w:hAnsi="Verdana" w:cs="Calibri"/>
                <w:sz w:val="28"/>
                <w:szCs w:val="28"/>
              </w:rPr>
            </w:pPr>
          </w:p>
        </w:tc>
        <w:tc>
          <w:tcPr>
            <w:tcW w:w="6" w:type="dxa"/>
            <w:vAlign w:val="center"/>
          </w:tcPr>
          <w:p w14:paraId="50972E52" w14:textId="77777777" w:rsidR="00D527A7" w:rsidRPr="00085C66" w:rsidRDefault="00D527A7" w:rsidP="000608F4">
            <w:pPr>
              <w:rPr>
                <w:rFonts w:ascii="Verdana" w:hAnsi="Verdana" w:cs="Calibri"/>
                <w:sz w:val="28"/>
                <w:szCs w:val="28"/>
              </w:rPr>
            </w:pPr>
          </w:p>
        </w:tc>
        <w:tc>
          <w:tcPr>
            <w:tcW w:w="2268" w:type="dxa"/>
            <w:vAlign w:val="center"/>
          </w:tcPr>
          <w:p w14:paraId="52D8ED2F" w14:textId="77777777" w:rsidR="00D527A7" w:rsidRPr="00085C66" w:rsidRDefault="00D527A7" w:rsidP="000608F4">
            <w:pPr>
              <w:rPr>
                <w:rFonts w:ascii="Verdana" w:hAnsi="Verdana" w:cs="Calibri"/>
                <w:sz w:val="28"/>
                <w:szCs w:val="28"/>
              </w:rPr>
            </w:pPr>
          </w:p>
        </w:tc>
        <w:tc>
          <w:tcPr>
            <w:tcW w:w="6" w:type="dxa"/>
            <w:vAlign w:val="center"/>
          </w:tcPr>
          <w:p w14:paraId="67100567" w14:textId="77777777" w:rsidR="00D527A7" w:rsidRPr="00085C66" w:rsidRDefault="00D527A7" w:rsidP="000608F4">
            <w:pPr>
              <w:rPr>
                <w:rFonts w:ascii="Verdana" w:hAnsi="Verdana" w:cs="Calibri"/>
                <w:sz w:val="28"/>
                <w:szCs w:val="28"/>
              </w:rPr>
            </w:pPr>
          </w:p>
        </w:tc>
        <w:tc>
          <w:tcPr>
            <w:tcW w:w="2268" w:type="dxa"/>
            <w:vAlign w:val="center"/>
          </w:tcPr>
          <w:p w14:paraId="6CAC3EBF" w14:textId="77777777" w:rsidR="00D527A7" w:rsidRPr="00085C66" w:rsidRDefault="00D527A7" w:rsidP="000608F4">
            <w:pPr>
              <w:rPr>
                <w:rFonts w:ascii="Verdana" w:hAnsi="Verdana" w:cs="Calibri"/>
                <w:sz w:val="28"/>
                <w:szCs w:val="28"/>
              </w:rPr>
            </w:pPr>
          </w:p>
        </w:tc>
        <w:tc>
          <w:tcPr>
            <w:tcW w:w="6" w:type="dxa"/>
            <w:vAlign w:val="center"/>
          </w:tcPr>
          <w:p w14:paraId="26F008AB" w14:textId="77777777" w:rsidR="00D527A7" w:rsidRPr="00085C66" w:rsidRDefault="00D527A7" w:rsidP="000608F4">
            <w:pPr>
              <w:rPr>
                <w:rFonts w:ascii="Verdana" w:hAnsi="Verdana" w:cs="Calibri"/>
                <w:sz w:val="28"/>
                <w:szCs w:val="28"/>
              </w:rPr>
            </w:pPr>
          </w:p>
        </w:tc>
        <w:tc>
          <w:tcPr>
            <w:tcW w:w="2268" w:type="dxa"/>
            <w:vAlign w:val="center"/>
          </w:tcPr>
          <w:p w14:paraId="61895585" w14:textId="77777777" w:rsidR="00D527A7" w:rsidRPr="00085C66" w:rsidRDefault="00D527A7" w:rsidP="000608F4">
            <w:pPr>
              <w:rPr>
                <w:rFonts w:ascii="Verdana" w:hAnsi="Verdana"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085C66" w:rsidRDefault="00D527A7" w:rsidP="000608F4">
            <w:pPr>
              <w:rPr>
                <w:rFonts w:ascii="Verdana" w:hAnsi="Verdana" w:cs="Calibri"/>
                <w:sz w:val="28"/>
                <w:szCs w:val="28"/>
              </w:rPr>
            </w:pPr>
            <w:r w:rsidRPr="00085C66">
              <w:rPr>
                <w:rFonts w:ascii="Verdana" w:hAnsi="Verdana" w:cs="Calibri"/>
                <w:sz w:val="28"/>
                <w:szCs w:val="28"/>
              </w:rPr>
              <w:t>Owner</w:t>
            </w:r>
          </w:p>
        </w:tc>
        <w:tc>
          <w:tcPr>
            <w:tcW w:w="6" w:type="dxa"/>
            <w:vAlign w:val="center"/>
          </w:tcPr>
          <w:p w14:paraId="34AA53D2"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055E7B28" w14:textId="33C49910" w:rsidR="00D527A7" w:rsidRPr="00085C66" w:rsidRDefault="00EC0187" w:rsidP="000608F4">
            <w:pPr>
              <w:rPr>
                <w:rFonts w:ascii="Verdana" w:hAnsi="Verdana" w:cs="Calibri"/>
                <w:sz w:val="28"/>
                <w:szCs w:val="28"/>
              </w:rPr>
            </w:pPr>
            <w:r>
              <w:rPr>
                <w:rFonts w:ascii="Verdana" w:hAnsi="Verdana" w:cs="Calibri"/>
                <w:sz w:val="28"/>
                <w:szCs w:val="28"/>
              </w:rPr>
              <w:t>Head of Estates</w:t>
            </w:r>
          </w:p>
        </w:tc>
        <w:tc>
          <w:tcPr>
            <w:tcW w:w="6" w:type="dxa"/>
            <w:vAlign w:val="center"/>
          </w:tcPr>
          <w:p w14:paraId="14A7552C" w14:textId="77777777" w:rsidR="00D527A7" w:rsidRPr="00085C66" w:rsidRDefault="00D527A7" w:rsidP="000608F4">
            <w:pPr>
              <w:rPr>
                <w:rFonts w:ascii="Verdana" w:hAnsi="Verdana" w:cs="Calibri"/>
                <w:sz w:val="28"/>
                <w:szCs w:val="28"/>
              </w:rPr>
            </w:pPr>
          </w:p>
        </w:tc>
        <w:tc>
          <w:tcPr>
            <w:tcW w:w="2268" w:type="dxa"/>
            <w:shd w:val="clear" w:color="auto" w:fill="8F7212"/>
            <w:vAlign w:val="center"/>
          </w:tcPr>
          <w:p w14:paraId="727B2FD4" w14:textId="77777777" w:rsidR="00D527A7" w:rsidRPr="00085C66" w:rsidRDefault="00D527A7" w:rsidP="000608F4">
            <w:pPr>
              <w:rPr>
                <w:rFonts w:ascii="Verdana" w:hAnsi="Verdana" w:cs="Calibri"/>
                <w:sz w:val="28"/>
                <w:szCs w:val="28"/>
              </w:rPr>
            </w:pPr>
            <w:r w:rsidRPr="00085C66">
              <w:rPr>
                <w:rFonts w:ascii="Verdana" w:hAnsi="Verdana" w:cs="Calibri"/>
                <w:sz w:val="28"/>
                <w:szCs w:val="28"/>
              </w:rPr>
              <w:t>Approved by</w:t>
            </w:r>
          </w:p>
        </w:tc>
        <w:tc>
          <w:tcPr>
            <w:tcW w:w="6" w:type="dxa"/>
            <w:vAlign w:val="center"/>
          </w:tcPr>
          <w:p w14:paraId="7AE6D6B7" w14:textId="77777777" w:rsidR="00D527A7" w:rsidRPr="00085C66" w:rsidRDefault="00D527A7" w:rsidP="000608F4">
            <w:pPr>
              <w:rPr>
                <w:rFonts w:ascii="Verdana" w:hAnsi="Verdana" w:cs="Calibri"/>
                <w:sz w:val="28"/>
                <w:szCs w:val="28"/>
              </w:rPr>
            </w:pPr>
          </w:p>
        </w:tc>
        <w:tc>
          <w:tcPr>
            <w:tcW w:w="2268" w:type="dxa"/>
            <w:shd w:val="clear" w:color="auto" w:fill="F2F2F2" w:themeFill="background1" w:themeFillShade="F2"/>
            <w:vAlign w:val="center"/>
          </w:tcPr>
          <w:p w14:paraId="04C830AE" w14:textId="1E96D25D" w:rsidR="00D527A7" w:rsidRPr="00085C66" w:rsidRDefault="00EC0187" w:rsidP="000608F4">
            <w:pPr>
              <w:rPr>
                <w:rFonts w:ascii="Verdana" w:hAnsi="Verdana" w:cs="Calibri"/>
                <w:sz w:val="28"/>
                <w:szCs w:val="28"/>
              </w:rPr>
            </w:pPr>
            <w:r>
              <w:rPr>
                <w:rFonts w:ascii="Verdana" w:hAnsi="Verdana"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085C66" w:rsidRDefault="00DA5696" w:rsidP="000540F0">
      <w:pPr>
        <w:pStyle w:val="Heading1"/>
        <w:rPr>
          <w:rFonts w:ascii="Verdana" w:hAnsi="Verdana"/>
          <w:sz w:val="24"/>
          <w:szCs w:val="24"/>
        </w:rPr>
      </w:pPr>
      <w:bookmarkStart w:id="0" w:name="_Toc201654765"/>
      <w:bookmarkStart w:id="1" w:name="_Toc218511310"/>
      <w:r w:rsidRPr="00085C66">
        <w:rPr>
          <w:rFonts w:ascii="Verdana" w:hAnsi="Verdana"/>
          <w:sz w:val="24"/>
          <w:szCs w:val="24"/>
        </w:rPr>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1A984A21" w:rsidR="00DA5696" w:rsidRPr="00DA5696" w:rsidRDefault="00457FED" w:rsidP="00DA5696">
            <w:pPr>
              <w:spacing w:after="160" w:line="259" w:lineRule="auto"/>
              <w:rPr>
                <w:rFonts w:cs="Calibri"/>
              </w:rPr>
            </w:pPr>
            <w:r>
              <w:rPr>
                <w:rFonts w:cs="Calibri"/>
              </w:rPr>
              <w:t>Jan</w:t>
            </w:r>
            <w:r w:rsidR="000D4DEB">
              <w:rPr>
                <w:rFonts w:cs="Calibri"/>
              </w:rPr>
              <w:t xml:space="preserve"> 26</w:t>
            </w: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784DB5" w:rsidR="00DA5696" w:rsidRPr="00DA5696" w:rsidRDefault="000D4DEB" w:rsidP="00DA5696">
            <w:pPr>
              <w:spacing w:after="160" w:line="259" w:lineRule="auto"/>
              <w:rPr>
                <w:rFonts w:cs="Calibri"/>
              </w:rPr>
            </w:pPr>
            <w:r>
              <w:rPr>
                <w:rFonts w:cs="Calibri"/>
              </w:rPr>
              <w:t xml:space="preserve">New template policy </w:t>
            </w:r>
          </w:p>
        </w:tc>
        <w:tc>
          <w:tcPr>
            <w:tcW w:w="1637" w:type="dxa"/>
            <w:hideMark/>
          </w:tcPr>
          <w:p w14:paraId="26FEFF81" w14:textId="3DC04E80" w:rsidR="00DA5696" w:rsidRPr="00DA5696" w:rsidRDefault="000D4DEB" w:rsidP="00DA5696">
            <w:pPr>
              <w:spacing w:after="160" w:line="259" w:lineRule="auto"/>
              <w:rPr>
                <w:rFonts w:cs="Calibri"/>
              </w:rPr>
            </w:pPr>
            <w:r>
              <w:rPr>
                <w:rFonts w:cs="Calibri"/>
              </w:rPr>
              <w:t>N/A</w:t>
            </w:r>
          </w:p>
        </w:tc>
      </w:tr>
    </w:tbl>
    <w:p w14:paraId="17317D1A" w14:textId="77777777" w:rsidR="00DA5696" w:rsidRDefault="00DA5696"/>
    <w:bookmarkStart w:id="2" w:name="_Toc218511311" w:displacedByCustomXml="next"/>
    <w:sdt>
      <w:sdtPr>
        <w:rPr>
          <w:rFonts w:ascii="Verdana" w:eastAsiaTheme="minorEastAsia" w:hAnsi="Verdana" w:cstheme="minorBidi"/>
          <w:b w:val="0"/>
          <w:sz w:val="24"/>
          <w:szCs w:val="24"/>
        </w:rPr>
        <w:id w:val="-2074963613"/>
        <w:docPartObj>
          <w:docPartGallery w:val="Table of Contents"/>
          <w:docPartUnique/>
        </w:docPartObj>
      </w:sdtPr>
      <w:sdtEndPr>
        <w:rPr>
          <w:noProof/>
        </w:rPr>
      </w:sdtEndPr>
      <w:sdtContent>
        <w:p w14:paraId="1D289369" w14:textId="6355AB3F" w:rsidR="00F50599" w:rsidRPr="00085C66" w:rsidRDefault="00F50599" w:rsidP="000540F0">
          <w:pPr>
            <w:pStyle w:val="Heading1"/>
            <w:rPr>
              <w:rFonts w:ascii="Verdana" w:hAnsi="Verdana"/>
              <w:sz w:val="24"/>
              <w:szCs w:val="24"/>
            </w:rPr>
          </w:pPr>
          <w:r w:rsidRPr="00085C66">
            <w:rPr>
              <w:rFonts w:ascii="Verdana" w:hAnsi="Verdana"/>
              <w:sz w:val="24"/>
              <w:szCs w:val="24"/>
            </w:rPr>
            <w:t>Contents</w:t>
          </w:r>
          <w:bookmarkEnd w:id="2"/>
        </w:p>
        <w:p w14:paraId="1D3294FA" w14:textId="5CE08FAB" w:rsidR="00CB36E5" w:rsidRDefault="00F50599">
          <w:pPr>
            <w:pStyle w:val="TOC1"/>
            <w:tabs>
              <w:tab w:val="left" w:pos="720"/>
              <w:tab w:val="right" w:leader="dot" w:pos="9016"/>
            </w:tabs>
            <w:rPr>
              <w:rFonts w:asciiTheme="minorHAnsi" w:eastAsiaTheme="minorEastAsia" w:hAnsiTheme="minorHAnsi"/>
              <w:noProof/>
              <w:sz w:val="24"/>
              <w:szCs w:val="24"/>
              <w:lang w:eastAsia="en-GB"/>
            </w:rPr>
          </w:pPr>
          <w:r w:rsidRPr="0057659B">
            <w:rPr>
              <w:rFonts w:ascii="Verdana" w:hAnsi="Verdana" w:cs="Calibri"/>
              <w:sz w:val="24"/>
              <w:szCs w:val="24"/>
            </w:rPr>
            <w:fldChar w:fldCharType="begin"/>
          </w:r>
          <w:r w:rsidRPr="0057659B">
            <w:rPr>
              <w:rFonts w:ascii="Verdana" w:hAnsi="Verdana" w:cs="Calibri"/>
              <w:sz w:val="24"/>
              <w:szCs w:val="24"/>
            </w:rPr>
            <w:instrText xml:space="preserve"> TOC \o "1-3" \h \z \u </w:instrText>
          </w:r>
          <w:r w:rsidRPr="0057659B">
            <w:rPr>
              <w:rFonts w:ascii="Verdana" w:hAnsi="Verdana" w:cs="Calibri"/>
              <w:sz w:val="24"/>
              <w:szCs w:val="24"/>
            </w:rPr>
            <w:fldChar w:fldCharType="separate"/>
          </w:r>
          <w:hyperlink w:anchor="_Toc218511310" w:history="1">
            <w:r w:rsidR="00CB36E5" w:rsidRPr="004F0D5F">
              <w:rPr>
                <w:rStyle w:val="Hyperlink"/>
                <w:rFonts w:ascii="Verdana" w:hAnsi="Verdana"/>
                <w:noProof/>
              </w:rPr>
              <w:t>1.</w:t>
            </w:r>
            <w:r w:rsidR="00CB36E5">
              <w:rPr>
                <w:rFonts w:asciiTheme="minorHAnsi" w:eastAsiaTheme="minorEastAsia" w:hAnsiTheme="minorHAnsi"/>
                <w:noProof/>
                <w:sz w:val="24"/>
                <w:szCs w:val="24"/>
                <w:lang w:eastAsia="en-GB"/>
              </w:rPr>
              <w:tab/>
            </w:r>
            <w:r w:rsidR="00CB36E5" w:rsidRPr="004F0D5F">
              <w:rPr>
                <w:rStyle w:val="Hyperlink"/>
                <w:rFonts w:ascii="Verdana" w:hAnsi="Verdana"/>
                <w:noProof/>
              </w:rPr>
              <w:t>History of Policy Changes</w:t>
            </w:r>
            <w:r w:rsidR="00CB36E5">
              <w:rPr>
                <w:noProof/>
                <w:webHidden/>
              </w:rPr>
              <w:tab/>
            </w:r>
            <w:r w:rsidR="00CB36E5">
              <w:rPr>
                <w:noProof/>
                <w:webHidden/>
              </w:rPr>
              <w:fldChar w:fldCharType="begin"/>
            </w:r>
            <w:r w:rsidR="00CB36E5">
              <w:rPr>
                <w:noProof/>
                <w:webHidden/>
              </w:rPr>
              <w:instrText xml:space="preserve"> PAGEREF _Toc218511310 \h </w:instrText>
            </w:r>
            <w:r w:rsidR="00CB36E5">
              <w:rPr>
                <w:noProof/>
                <w:webHidden/>
              </w:rPr>
            </w:r>
            <w:r w:rsidR="00CB36E5">
              <w:rPr>
                <w:noProof/>
                <w:webHidden/>
              </w:rPr>
              <w:fldChar w:fldCharType="separate"/>
            </w:r>
            <w:r w:rsidR="00CB36E5">
              <w:rPr>
                <w:noProof/>
                <w:webHidden/>
              </w:rPr>
              <w:t>2</w:t>
            </w:r>
            <w:r w:rsidR="00CB36E5">
              <w:rPr>
                <w:noProof/>
                <w:webHidden/>
              </w:rPr>
              <w:fldChar w:fldCharType="end"/>
            </w:r>
          </w:hyperlink>
        </w:p>
        <w:p w14:paraId="388A029A" w14:textId="16639B44"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1" w:history="1">
            <w:r w:rsidRPr="004F0D5F">
              <w:rPr>
                <w:rStyle w:val="Hyperlink"/>
                <w:rFonts w:ascii="Verdana" w:hAnsi="Verdana"/>
                <w:noProof/>
              </w:rPr>
              <w:t>2.</w:t>
            </w:r>
            <w:r>
              <w:rPr>
                <w:rFonts w:asciiTheme="minorHAnsi" w:eastAsiaTheme="minorEastAsia" w:hAnsiTheme="minorHAnsi"/>
                <w:noProof/>
                <w:sz w:val="24"/>
                <w:szCs w:val="24"/>
                <w:lang w:eastAsia="en-GB"/>
              </w:rPr>
              <w:tab/>
            </w:r>
            <w:r w:rsidRPr="004F0D5F">
              <w:rPr>
                <w:rStyle w:val="Hyperlink"/>
                <w:rFonts w:ascii="Verdana" w:hAnsi="Verdana"/>
                <w:noProof/>
              </w:rPr>
              <w:t>Contents</w:t>
            </w:r>
            <w:r>
              <w:rPr>
                <w:noProof/>
                <w:webHidden/>
              </w:rPr>
              <w:tab/>
            </w:r>
            <w:r>
              <w:rPr>
                <w:noProof/>
                <w:webHidden/>
              </w:rPr>
              <w:fldChar w:fldCharType="begin"/>
            </w:r>
            <w:r>
              <w:rPr>
                <w:noProof/>
                <w:webHidden/>
              </w:rPr>
              <w:instrText xml:space="preserve"> PAGEREF _Toc218511311 \h </w:instrText>
            </w:r>
            <w:r>
              <w:rPr>
                <w:noProof/>
                <w:webHidden/>
              </w:rPr>
            </w:r>
            <w:r>
              <w:rPr>
                <w:noProof/>
                <w:webHidden/>
              </w:rPr>
              <w:fldChar w:fldCharType="separate"/>
            </w:r>
            <w:r>
              <w:rPr>
                <w:noProof/>
                <w:webHidden/>
              </w:rPr>
              <w:t>2</w:t>
            </w:r>
            <w:r>
              <w:rPr>
                <w:noProof/>
                <w:webHidden/>
              </w:rPr>
              <w:fldChar w:fldCharType="end"/>
            </w:r>
          </w:hyperlink>
        </w:p>
        <w:p w14:paraId="2192A83C" w14:textId="1A33C525"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2" w:history="1">
            <w:r w:rsidRPr="004F0D5F">
              <w:rPr>
                <w:rStyle w:val="Hyperlink"/>
                <w:rFonts w:ascii="Verdana" w:hAnsi="Verdana"/>
                <w:noProof/>
              </w:rPr>
              <w:t>3.</w:t>
            </w:r>
            <w:r>
              <w:rPr>
                <w:rFonts w:asciiTheme="minorHAnsi" w:eastAsiaTheme="minorEastAsia" w:hAnsiTheme="minorHAnsi"/>
                <w:noProof/>
                <w:sz w:val="24"/>
                <w:szCs w:val="24"/>
                <w:lang w:eastAsia="en-GB"/>
              </w:rPr>
              <w:tab/>
            </w:r>
            <w:r w:rsidRPr="004F0D5F">
              <w:rPr>
                <w:rStyle w:val="Hyperlink"/>
                <w:rFonts w:ascii="Verdana" w:hAnsi="Verdana"/>
                <w:noProof/>
              </w:rPr>
              <w:t>Introduction</w:t>
            </w:r>
            <w:r>
              <w:rPr>
                <w:noProof/>
                <w:webHidden/>
              </w:rPr>
              <w:tab/>
            </w:r>
            <w:r>
              <w:rPr>
                <w:noProof/>
                <w:webHidden/>
              </w:rPr>
              <w:fldChar w:fldCharType="begin"/>
            </w:r>
            <w:r>
              <w:rPr>
                <w:noProof/>
                <w:webHidden/>
              </w:rPr>
              <w:instrText xml:space="preserve"> PAGEREF _Toc218511312 \h </w:instrText>
            </w:r>
            <w:r>
              <w:rPr>
                <w:noProof/>
                <w:webHidden/>
              </w:rPr>
            </w:r>
            <w:r>
              <w:rPr>
                <w:noProof/>
                <w:webHidden/>
              </w:rPr>
              <w:fldChar w:fldCharType="separate"/>
            </w:r>
            <w:r>
              <w:rPr>
                <w:noProof/>
                <w:webHidden/>
              </w:rPr>
              <w:t>3</w:t>
            </w:r>
            <w:r>
              <w:rPr>
                <w:noProof/>
                <w:webHidden/>
              </w:rPr>
              <w:fldChar w:fldCharType="end"/>
            </w:r>
          </w:hyperlink>
        </w:p>
        <w:p w14:paraId="124CDAEB" w14:textId="6E995F54"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3" w:history="1">
            <w:r w:rsidRPr="004F0D5F">
              <w:rPr>
                <w:rStyle w:val="Hyperlink"/>
                <w:rFonts w:ascii="Verdana" w:hAnsi="Verdana"/>
                <w:noProof/>
              </w:rPr>
              <w:t>4.</w:t>
            </w:r>
            <w:r>
              <w:rPr>
                <w:rFonts w:asciiTheme="minorHAnsi" w:eastAsiaTheme="minorEastAsia" w:hAnsiTheme="minorHAnsi"/>
                <w:noProof/>
                <w:sz w:val="24"/>
                <w:szCs w:val="24"/>
                <w:lang w:eastAsia="en-GB"/>
              </w:rPr>
              <w:tab/>
            </w:r>
            <w:r w:rsidRPr="004F0D5F">
              <w:rPr>
                <w:rStyle w:val="Hyperlink"/>
                <w:rFonts w:ascii="Verdana" w:hAnsi="Verdana"/>
                <w:noProof/>
              </w:rPr>
              <w:t>School Car Parking Policy</w:t>
            </w:r>
            <w:r>
              <w:rPr>
                <w:noProof/>
                <w:webHidden/>
              </w:rPr>
              <w:tab/>
            </w:r>
            <w:r>
              <w:rPr>
                <w:noProof/>
                <w:webHidden/>
              </w:rPr>
              <w:fldChar w:fldCharType="begin"/>
            </w:r>
            <w:r>
              <w:rPr>
                <w:noProof/>
                <w:webHidden/>
              </w:rPr>
              <w:instrText xml:space="preserve"> PAGEREF _Toc218511313 \h </w:instrText>
            </w:r>
            <w:r>
              <w:rPr>
                <w:noProof/>
                <w:webHidden/>
              </w:rPr>
            </w:r>
            <w:r>
              <w:rPr>
                <w:noProof/>
                <w:webHidden/>
              </w:rPr>
              <w:fldChar w:fldCharType="separate"/>
            </w:r>
            <w:r>
              <w:rPr>
                <w:noProof/>
                <w:webHidden/>
              </w:rPr>
              <w:t>3</w:t>
            </w:r>
            <w:r>
              <w:rPr>
                <w:noProof/>
                <w:webHidden/>
              </w:rPr>
              <w:fldChar w:fldCharType="end"/>
            </w:r>
          </w:hyperlink>
        </w:p>
        <w:p w14:paraId="29772A09" w14:textId="33157048"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4" w:history="1">
            <w:r w:rsidRPr="004F0D5F">
              <w:rPr>
                <w:rStyle w:val="Hyperlink"/>
                <w:rFonts w:ascii="Verdana" w:hAnsi="Verdana"/>
                <w:noProof/>
              </w:rPr>
              <w:t>5.</w:t>
            </w:r>
            <w:r>
              <w:rPr>
                <w:rFonts w:asciiTheme="minorHAnsi" w:eastAsiaTheme="minorEastAsia" w:hAnsiTheme="minorHAnsi"/>
                <w:noProof/>
                <w:sz w:val="24"/>
                <w:szCs w:val="24"/>
                <w:lang w:eastAsia="en-GB"/>
              </w:rPr>
              <w:tab/>
            </w:r>
            <w:r w:rsidRPr="004F0D5F">
              <w:rPr>
                <w:rStyle w:val="Hyperlink"/>
                <w:rFonts w:ascii="Verdana" w:hAnsi="Verdana"/>
                <w:noProof/>
              </w:rPr>
              <w:t>Parents</w:t>
            </w:r>
            <w:r>
              <w:rPr>
                <w:noProof/>
                <w:webHidden/>
              </w:rPr>
              <w:tab/>
            </w:r>
            <w:r>
              <w:rPr>
                <w:noProof/>
                <w:webHidden/>
              </w:rPr>
              <w:fldChar w:fldCharType="begin"/>
            </w:r>
            <w:r>
              <w:rPr>
                <w:noProof/>
                <w:webHidden/>
              </w:rPr>
              <w:instrText xml:space="preserve"> PAGEREF _Toc218511314 \h </w:instrText>
            </w:r>
            <w:r>
              <w:rPr>
                <w:noProof/>
                <w:webHidden/>
              </w:rPr>
            </w:r>
            <w:r>
              <w:rPr>
                <w:noProof/>
                <w:webHidden/>
              </w:rPr>
              <w:fldChar w:fldCharType="separate"/>
            </w:r>
            <w:r>
              <w:rPr>
                <w:noProof/>
                <w:webHidden/>
              </w:rPr>
              <w:t>5</w:t>
            </w:r>
            <w:r>
              <w:rPr>
                <w:noProof/>
                <w:webHidden/>
              </w:rPr>
              <w:fldChar w:fldCharType="end"/>
            </w:r>
          </w:hyperlink>
        </w:p>
        <w:p w14:paraId="5B946BBE" w14:textId="714174AE"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5" w:history="1">
            <w:r w:rsidRPr="004F0D5F">
              <w:rPr>
                <w:rStyle w:val="Hyperlink"/>
                <w:rFonts w:ascii="Verdana" w:hAnsi="Verdana"/>
                <w:noProof/>
              </w:rPr>
              <w:t>6.</w:t>
            </w:r>
            <w:r>
              <w:rPr>
                <w:rFonts w:asciiTheme="minorHAnsi" w:eastAsiaTheme="minorEastAsia" w:hAnsiTheme="minorHAnsi"/>
                <w:noProof/>
                <w:sz w:val="24"/>
                <w:szCs w:val="24"/>
                <w:lang w:eastAsia="en-GB"/>
              </w:rPr>
              <w:tab/>
            </w:r>
            <w:r w:rsidRPr="004F0D5F">
              <w:rPr>
                <w:rStyle w:val="Hyperlink"/>
                <w:rFonts w:ascii="Verdana" w:hAnsi="Verdana"/>
                <w:noProof/>
              </w:rPr>
              <w:t>Official Visitors</w:t>
            </w:r>
            <w:r>
              <w:rPr>
                <w:noProof/>
                <w:webHidden/>
              </w:rPr>
              <w:tab/>
            </w:r>
            <w:r>
              <w:rPr>
                <w:noProof/>
                <w:webHidden/>
              </w:rPr>
              <w:fldChar w:fldCharType="begin"/>
            </w:r>
            <w:r>
              <w:rPr>
                <w:noProof/>
                <w:webHidden/>
              </w:rPr>
              <w:instrText xml:space="preserve"> PAGEREF _Toc218511315 \h </w:instrText>
            </w:r>
            <w:r>
              <w:rPr>
                <w:noProof/>
                <w:webHidden/>
              </w:rPr>
            </w:r>
            <w:r>
              <w:rPr>
                <w:noProof/>
                <w:webHidden/>
              </w:rPr>
              <w:fldChar w:fldCharType="separate"/>
            </w:r>
            <w:r>
              <w:rPr>
                <w:noProof/>
                <w:webHidden/>
              </w:rPr>
              <w:t>5</w:t>
            </w:r>
            <w:r>
              <w:rPr>
                <w:noProof/>
                <w:webHidden/>
              </w:rPr>
              <w:fldChar w:fldCharType="end"/>
            </w:r>
          </w:hyperlink>
        </w:p>
        <w:p w14:paraId="67F63502" w14:textId="10598CFC"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6" w:history="1">
            <w:r w:rsidRPr="004F0D5F">
              <w:rPr>
                <w:rStyle w:val="Hyperlink"/>
                <w:rFonts w:ascii="Verdana" w:hAnsi="Verdana"/>
                <w:noProof/>
              </w:rPr>
              <w:t>7.</w:t>
            </w:r>
            <w:r>
              <w:rPr>
                <w:rFonts w:asciiTheme="minorHAnsi" w:eastAsiaTheme="minorEastAsia" w:hAnsiTheme="minorHAnsi"/>
                <w:noProof/>
                <w:sz w:val="24"/>
                <w:szCs w:val="24"/>
                <w:lang w:eastAsia="en-GB"/>
              </w:rPr>
              <w:tab/>
            </w:r>
            <w:r w:rsidRPr="004F0D5F">
              <w:rPr>
                <w:rStyle w:val="Hyperlink"/>
                <w:rFonts w:ascii="Verdana" w:hAnsi="Verdana"/>
                <w:noProof/>
              </w:rPr>
              <w:t>School Staff</w:t>
            </w:r>
            <w:r>
              <w:rPr>
                <w:noProof/>
                <w:webHidden/>
              </w:rPr>
              <w:tab/>
            </w:r>
            <w:r>
              <w:rPr>
                <w:noProof/>
                <w:webHidden/>
              </w:rPr>
              <w:fldChar w:fldCharType="begin"/>
            </w:r>
            <w:r>
              <w:rPr>
                <w:noProof/>
                <w:webHidden/>
              </w:rPr>
              <w:instrText xml:space="preserve"> PAGEREF _Toc218511316 \h </w:instrText>
            </w:r>
            <w:r>
              <w:rPr>
                <w:noProof/>
                <w:webHidden/>
              </w:rPr>
            </w:r>
            <w:r>
              <w:rPr>
                <w:noProof/>
                <w:webHidden/>
              </w:rPr>
              <w:fldChar w:fldCharType="separate"/>
            </w:r>
            <w:r>
              <w:rPr>
                <w:noProof/>
                <w:webHidden/>
              </w:rPr>
              <w:t>5</w:t>
            </w:r>
            <w:r>
              <w:rPr>
                <w:noProof/>
                <w:webHidden/>
              </w:rPr>
              <w:fldChar w:fldCharType="end"/>
            </w:r>
          </w:hyperlink>
        </w:p>
        <w:p w14:paraId="6B5C7786" w14:textId="61A953FD"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7" w:history="1">
            <w:r w:rsidRPr="004F0D5F">
              <w:rPr>
                <w:rStyle w:val="Hyperlink"/>
                <w:rFonts w:ascii="Verdana" w:hAnsi="Verdana"/>
                <w:noProof/>
              </w:rPr>
              <w:t>8.</w:t>
            </w:r>
            <w:r>
              <w:rPr>
                <w:rFonts w:asciiTheme="minorHAnsi" w:eastAsiaTheme="minorEastAsia" w:hAnsiTheme="minorHAnsi"/>
                <w:noProof/>
                <w:sz w:val="24"/>
                <w:szCs w:val="24"/>
                <w:lang w:eastAsia="en-GB"/>
              </w:rPr>
              <w:tab/>
            </w:r>
            <w:r w:rsidRPr="004F0D5F">
              <w:rPr>
                <w:rStyle w:val="Hyperlink"/>
                <w:rFonts w:ascii="Verdana" w:hAnsi="Verdana"/>
                <w:noProof/>
              </w:rPr>
              <w:t>Authorised Vehicles</w:t>
            </w:r>
            <w:r>
              <w:rPr>
                <w:noProof/>
                <w:webHidden/>
              </w:rPr>
              <w:tab/>
            </w:r>
            <w:r>
              <w:rPr>
                <w:noProof/>
                <w:webHidden/>
              </w:rPr>
              <w:fldChar w:fldCharType="begin"/>
            </w:r>
            <w:r>
              <w:rPr>
                <w:noProof/>
                <w:webHidden/>
              </w:rPr>
              <w:instrText xml:space="preserve"> PAGEREF _Toc218511317 \h </w:instrText>
            </w:r>
            <w:r>
              <w:rPr>
                <w:noProof/>
                <w:webHidden/>
              </w:rPr>
            </w:r>
            <w:r>
              <w:rPr>
                <w:noProof/>
                <w:webHidden/>
              </w:rPr>
              <w:fldChar w:fldCharType="separate"/>
            </w:r>
            <w:r>
              <w:rPr>
                <w:noProof/>
                <w:webHidden/>
              </w:rPr>
              <w:t>5</w:t>
            </w:r>
            <w:r>
              <w:rPr>
                <w:noProof/>
                <w:webHidden/>
              </w:rPr>
              <w:fldChar w:fldCharType="end"/>
            </w:r>
          </w:hyperlink>
        </w:p>
        <w:p w14:paraId="55623BCD" w14:textId="2291DBC0"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8" w:history="1">
            <w:r w:rsidRPr="004F0D5F">
              <w:rPr>
                <w:rStyle w:val="Hyperlink"/>
                <w:rFonts w:ascii="Verdana" w:hAnsi="Verdana"/>
                <w:noProof/>
              </w:rPr>
              <w:t>9.</w:t>
            </w:r>
            <w:r>
              <w:rPr>
                <w:rFonts w:asciiTheme="minorHAnsi" w:eastAsiaTheme="minorEastAsia" w:hAnsiTheme="minorHAnsi"/>
                <w:noProof/>
                <w:sz w:val="24"/>
                <w:szCs w:val="24"/>
                <w:lang w:eastAsia="en-GB"/>
              </w:rPr>
              <w:tab/>
            </w:r>
            <w:r w:rsidRPr="004F0D5F">
              <w:rPr>
                <w:rStyle w:val="Hyperlink"/>
                <w:rFonts w:ascii="Verdana" w:hAnsi="Verdana"/>
                <w:noProof/>
              </w:rPr>
              <w:t>Legitimate Use of the Disabled Car Park Spaces by Blue Badge Holders:</w:t>
            </w:r>
            <w:r>
              <w:rPr>
                <w:noProof/>
                <w:webHidden/>
              </w:rPr>
              <w:tab/>
            </w:r>
            <w:r>
              <w:rPr>
                <w:noProof/>
                <w:webHidden/>
              </w:rPr>
              <w:fldChar w:fldCharType="begin"/>
            </w:r>
            <w:r>
              <w:rPr>
                <w:noProof/>
                <w:webHidden/>
              </w:rPr>
              <w:instrText xml:space="preserve"> PAGEREF _Toc218511318 \h </w:instrText>
            </w:r>
            <w:r>
              <w:rPr>
                <w:noProof/>
                <w:webHidden/>
              </w:rPr>
            </w:r>
            <w:r>
              <w:rPr>
                <w:noProof/>
                <w:webHidden/>
              </w:rPr>
              <w:fldChar w:fldCharType="separate"/>
            </w:r>
            <w:r>
              <w:rPr>
                <w:noProof/>
                <w:webHidden/>
              </w:rPr>
              <w:t>7</w:t>
            </w:r>
            <w:r>
              <w:rPr>
                <w:noProof/>
                <w:webHidden/>
              </w:rPr>
              <w:fldChar w:fldCharType="end"/>
            </w:r>
          </w:hyperlink>
        </w:p>
        <w:p w14:paraId="349D0582" w14:textId="5E9D2DB3"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19" w:history="1">
            <w:r w:rsidRPr="004F0D5F">
              <w:rPr>
                <w:rStyle w:val="Hyperlink"/>
                <w:rFonts w:ascii="Verdana" w:hAnsi="Verdana"/>
                <w:noProof/>
              </w:rPr>
              <w:t>10.</w:t>
            </w:r>
            <w:r>
              <w:rPr>
                <w:rFonts w:asciiTheme="minorHAnsi" w:eastAsiaTheme="minorEastAsia" w:hAnsiTheme="minorHAnsi"/>
                <w:noProof/>
                <w:sz w:val="24"/>
                <w:szCs w:val="24"/>
                <w:lang w:eastAsia="en-GB"/>
              </w:rPr>
              <w:tab/>
            </w:r>
            <w:r w:rsidRPr="004F0D5F">
              <w:rPr>
                <w:rStyle w:val="Hyperlink"/>
                <w:rFonts w:ascii="Verdana" w:hAnsi="Verdana"/>
                <w:noProof/>
              </w:rPr>
              <w:t>Other Authorised Vehicles</w:t>
            </w:r>
            <w:r>
              <w:rPr>
                <w:noProof/>
                <w:webHidden/>
              </w:rPr>
              <w:tab/>
            </w:r>
            <w:r>
              <w:rPr>
                <w:noProof/>
                <w:webHidden/>
              </w:rPr>
              <w:fldChar w:fldCharType="begin"/>
            </w:r>
            <w:r>
              <w:rPr>
                <w:noProof/>
                <w:webHidden/>
              </w:rPr>
              <w:instrText xml:space="preserve"> PAGEREF _Toc218511319 \h </w:instrText>
            </w:r>
            <w:r>
              <w:rPr>
                <w:noProof/>
                <w:webHidden/>
              </w:rPr>
            </w:r>
            <w:r>
              <w:rPr>
                <w:noProof/>
                <w:webHidden/>
              </w:rPr>
              <w:fldChar w:fldCharType="separate"/>
            </w:r>
            <w:r>
              <w:rPr>
                <w:noProof/>
                <w:webHidden/>
              </w:rPr>
              <w:t>7</w:t>
            </w:r>
            <w:r>
              <w:rPr>
                <w:noProof/>
                <w:webHidden/>
              </w:rPr>
              <w:fldChar w:fldCharType="end"/>
            </w:r>
          </w:hyperlink>
        </w:p>
        <w:p w14:paraId="06E9247F" w14:textId="44649470"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20" w:history="1">
            <w:r w:rsidRPr="004F0D5F">
              <w:rPr>
                <w:rStyle w:val="Hyperlink"/>
                <w:rFonts w:ascii="Verdana" w:eastAsia="Times New Roman" w:hAnsi="Verdana" w:cs="Arial"/>
                <w:bCs/>
                <w:noProof/>
                <w:lang w:eastAsia="en-GB"/>
              </w:rPr>
              <w:t>11.</w:t>
            </w:r>
            <w:r>
              <w:rPr>
                <w:rFonts w:asciiTheme="minorHAnsi" w:eastAsiaTheme="minorEastAsia" w:hAnsiTheme="minorHAnsi"/>
                <w:noProof/>
                <w:sz w:val="24"/>
                <w:szCs w:val="24"/>
                <w:lang w:eastAsia="en-GB"/>
              </w:rPr>
              <w:tab/>
            </w:r>
            <w:r w:rsidRPr="004F0D5F">
              <w:rPr>
                <w:rStyle w:val="Hyperlink"/>
                <w:rFonts w:ascii="Verdana" w:eastAsia="Times New Roman" w:hAnsi="Verdana"/>
                <w:noProof/>
                <w:lang w:eastAsia="en-GB"/>
              </w:rPr>
              <w:t>Safety tips for parking outside schools (for Parents)?</w:t>
            </w:r>
            <w:r>
              <w:rPr>
                <w:noProof/>
                <w:webHidden/>
              </w:rPr>
              <w:tab/>
            </w:r>
            <w:r>
              <w:rPr>
                <w:noProof/>
                <w:webHidden/>
              </w:rPr>
              <w:fldChar w:fldCharType="begin"/>
            </w:r>
            <w:r>
              <w:rPr>
                <w:noProof/>
                <w:webHidden/>
              </w:rPr>
              <w:instrText xml:space="preserve"> PAGEREF _Toc218511320 \h </w:instrText>
            </w:r>
            <w:r>
              <w:rPr>
                <w:noProof/>
                <w:webHidden/>
              </w:rPr>
            </w:r>
            <w:r>
              <w:rPr>
                <w:noProof/>
                <w:webHidden/>
              </w:rPr>
              <w:fldChar w:fldCharType="separate"/>
            </w:r>
            <w:r>
              <w:rPr>
                <w:noProof/>
                <w:webHidden/>
              </w:rPr>
              <w:t>8</w:t>
            </w:r>
            <w:r>
              <w:rPr>
                <w:noProof/>
                <w:webHidden/>
              </w:rPr>
              <w:fldChar w:fldCharType="end"/>
            </w:r>
          </w:hyperlink>
        </w:p>
        <w:p w14:paraId="3929CE90" w14:textId="3CED868A"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21" w:history="1">
            <w:r w:rsidRPr="004F0D5F">
              <w:rPr>
                <w:rStyle w:val="Hyperlink"/>
                <w:rFonts w:ascii="Verdana" w:eastAsia="Times New Roman" w:hAnsi="Verdana"/>
                <w:noProof/>
                <w:lang w:eastAsia="en-GB"/>
              </w:rPr>
              <w:t>12.</w:t>
            </w:r>
            <w:r>
              <w:rPr>
                <w:rFonts w:asciiTheme="minorHAnsi" w:eastAsiaTheme="minorEastAsia" w:hAnsiTheme="minorHAnsi"/>
                <w:noProof/>
                <w:sz w:val="24"/>
                <w:szCs w:val="24"/>
                <w:lang w:eastAsia="en-GB"/>
              </w:rPr>
              <w:tab/>
            </w:r>
            <w:r w:rsidRPr="004F0D5F">
              <w:rPr>
                <w:rStyle w:val="Hyperlink"/>
                <w:rFonts w:ascii="Verdana" w:eastAsia="Times New Roman" w:hAnsi="Verdana"/>
                <w:noProof/>
                <w:lang w:eastAsia="en-GB"/>
              </w:rPr>
              <w:t>Fines</w:t>
            </w:r>
            <w:r>
              <w:rPr>
                <w:noProof/>
                <w:webHidden/>
              </w:rPr>
              <w:tab/>
            </w:r>
            <w:r>
              <w:rPr>
                <w:noProof/>
                <w:webHidden/>
              </w:rPr>
              <w:fldChar w:fldCharType="begin"/>
            </w:r>
            <w:r>
              <w:rPr>
                <w:noProof/>
                <w:webHidden/>
              </w:rPr>
              <w:instrText xml:space="preserve"> PAGEREF _Toc218511321 \h </w:instrText>
            </w:r>
            <w:r>
              <w:rPr>
                <w:noProof/>
                <w:webHidden/>
              </w:rPr>
            </w:r>
            <w:r>
              <w:rPr>
                <w:noProof/>
                <w:webHidden/>
              </w:rPr>
              <w:fldChar w:fldCharType="separate"/>
            </w:r>
            <w:r>
              <w:rPr>
                <w:noProof/>
                <w:webHidden/>
              </w:rPr>
              <w:t>8</w:t>
            </w:r>
            <w:r>
              <w:rPr>
                <w:noProof/>
                <w:webHidden/>
              </w:rPr>
              <w:fldChar w:fldCharType="end"/>
            </w:r>
          </w:hyperlink>
        </w:p>
        <w:p w14:paraId="13E64D85" w14:textId="1E2993DF" w:rsidR="00CB36E5" w:rsidRDefault="00CB36E5">
          <w:pPr>
            <w:pStyle w:val="TOC1"/>
            <w:tabs>
              <w:tab w:val="left" w:pos="720"/>
              <w:tab w:val="right" w:leader="dot" w:pos="9016"/>
            </w:tabs>
            <w:rPr>
              <w:rFonts w:asciiTheme="minorHAnsi" w:eastAsiaTheme="minorEastAsia" w:hAnsiTheme="minorHAnsi"/>
              <w:noProof/>
              <w:sz w:val="24"/>
              <w:szCs w:val="24"/>
              <w:lang w:eastAsia="en-GB"/>
            </w:rPr>
          </w:pPr>
          <w:hyperlink w:anchor="_Toc218511322" w:history="1">
            <w:r w:rsidRPr="004F0D5F">
              <w:rPr>
                <w:rStyle w:val="Hyperlink"/>
                <w:rFonts w:ascii="Verdana" w:hAnsi="Verdana"/>
                <w:noProof/>
              </w:rPr>
              <w:t>13.</w:t>
            </w:r>
            <w:r>
              <w:rPr>
                <w:rFonts w:asciiTheme="minorHAnsi" w:eastAsiaTheme="minorEastAsia" w:hAnsiTheme="minorHAnsi"/>
                <w:noProof/>
                <w:sz w:val="24"/>
                <w:szCs w:val="24"/>
                <w:lang w:eastAsia="en-GB"/>
              </w:rPr>
              <w:tab/>
            </w:r>
            <w:r w:rsidRPr="004F0D5F">
              <w:rPr>
                <w:rStyle w:val="Hyperlink"/>
                <w:rFonts w:ascii="Verdana" w:hAnsi="Verdana"/>
                <w:noProof/>
              </w:rPr>
              <w:t>Monitoring &amp; Review</w:t>
            </w:r>
            <w:r>
              <w:rPr>
                <w:noProof/>
                <w:webHidden/>
              </w:rPr>
              <w:tab/>
            </w:r>
            <w:r>
              <w:rPr>
                <w:noProof/>
                <w:webHidden/>
              </w:rPr>
              <w:fldChar w:fldCharType="begin"/>
            </w:r>
            <w:r>
              <w:rPr>
                <w:noProof/>
                <w:webHidden/>
              </w:rPr>
              <w:instrText xml:space="preserve"> PAGEREF _Toc218511322 \h </w:instrText>
            </w:r>
            <w:r>
              <w:rPr>
                <w:noProof/>
                <w:webHidden/>
              </w:rPr>
            </w:r>
            <w:r>
              <w:rPr>
                <w:noProof/>
                <w:webHidden/>
              </w:rPr>
              <w:fldChar w:fldCharType="separate"/>
            </w:r>
            <w:r>
              <w:rPr>
                <w:noProof/>
                <w:webHidden/>
              </w:rPr>
              <w:t>8</w:t>
            </w:r>
            <w:r>
              <w:rPr>
                <w:noProof/>
                <w:webHidden/>
              </w:rPr>
              <w:fldChar w:fldCharType="end"/>
            </w:r>
          </w:hyperlink>
        </w:p>
        <w:p w14:paraId="38ABDBB7" w14:textId="0538ADAE" w:rsidR="00F50599" w:rsidRPr="0057659B" w:rsidRDefault="00F50599">
          <w:pPr>
            <w:rPr>
              <w:rFonts w:ascii="Verdana" w:hAnsi="Verdana"/>
              <w:sz w:val="24"/>
              <w:szCs w:val="24"/>
            </w:rPr>
          </w:pPr>
          <w:r w:rsidRPr="0057659B">
            <w:rPr>
              <w:rFonts w:ascii="Verdana" w:hAnsi="Verdana" w:cs="Calibri"/>
              <w:b/>
              <w:bCs/>
              <w:noProof/>
              <w:sz w:val="24"/>
              <w:szCs w:val="24"/>
            </w:rPr>
            <w:fldChar w:fldCharType="end"/>
          </w:r>
        </w:p>
      </w:sdtContent>
    </w:sdt>
    <w:p w14:paraId="67F01BCE" w14:textId="103630D9" w:rsidR="009B2CD4" w:rsidRPr="0057659B" w:rsidRDefault="009B2CD4">
      <w:pPr>
        <w:rPr>
          <w:rFonts w:ascii="Verdana" w:hAnsi="Verdana"/>
          <w:sz w:val="24"/>
          <w:szCs w:val="24"/>
        </w:rPr>
      </w:pPr>
    </w:p>
    <w:p w14:paraId="51B9ACDB" w14:textId="581D4CFF" w:rsidR="0093781D" w:rsidRPr="00085C66" w:rsidRDefault="0093781D" w:rsidP="0093781D">
      <w:pPr>
        <w:jc w:val="center"/>
        <w:rPr>
          <w:rFonts w:ascii="Verdana" w:hAnsi="Verdana"/>
          <w:sz w:val="24"/>
          <w:szCs w:val="24"/>
        </w:rPr>
      </w:pPr>
      <w:r w:rsidRPr="00085C66">
        <w:rPr>
          <w:rFonts w:ascii="Verdana" w:hAnsi="Verdana"/>
          <w:noProof/>
          <w:sz w:val="24"/>
          <w:szCs w:val="24"/>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291E5B" w:rsidRDefault="00DA5696" w:rsidP="000540F0">
      <w:pPr>
        <w:pStyle w:val="Heading1"/>
        <w:rPr>
          <w:rFonts w:ascii="Verdana" w:hAnsi="Verdana"/>
          <w:sz w:val="24"/>
          <w:szCs w:val="24"/>
        </w:rPr>
      </w:pPr>
      <w:bookmarkStart w:id="3" w:name="_Toc218511312"/>
      <w:r w:rsidRPr="00291E5B">
        <w:rPr>
          <w:rFonts w:ascii="Verdana" w:hAnsi="Verdana"/>
          <w:sz w:val="24"/>
          <w:szCs w:val="24"/>
        </w:rPr>
        <w:t>I</w:t>
      </w:r>
      <w:r w:rsidR="00B94911" w:rsidRPr="00291E5B">
        <w:rPr>
          <w:rFonts w:ascii="Verdana" w:hAnsi="Verdana"/>
          <w:sz w:val="24"/>
          <w:szCs w:val="24"/>
        </w:rPr>
        <w:t>ntroduction</w:t>
      </w:r>
      <w:bookmarkEnd w:id="3"/>
    </w:p>
    <w:p w14:paraId="2364D3B5" w14:textId="25C2E75F" w:rsidR="00291E5B" w:rsidRPr="00085C66" w:rsidRDefault="00477AF5" w:rsidP="00291E5B">
      <w:pPr>
        <w:jc w:val="both"/>
        <w:rPr>
          <w:rFonts w:ascii="Verdana" w:hAnsi="Verdana"/>
          <w:sz w:val="24"/>
          <w:szCs w:val="24"/>
        </w:rPr>
      </w:pPr>
      <w:r>
        <w:rPr>
          <w:rFonts w:ascii="Verdana" w:hAnsi="Verdana"/>
          <w:sz w:val="24"/>
          <w:szCs w:val="24"/>
        </w:rPr>
        <w:t>Hillbourne Primary School</w:t>
      </w:r>
      <w:r w:rsidR="00291E5B" w:rsidRPr="00085C66">
        <w:rPr>
          <w:rFonts w:ascii="Verdana" w:hAnsi="Verdana"/>
          <w:sz w:val="24"/>
          <w:szCs w:val="24"/>
        </w:rPr>
        <w:t xml:space="preserve"> takes the health and safety of their staff and pupils seriously. This policy has been formulated with the staff, pupils, visitors, deliveries, and authorised vehicles in mind.</w:t>
      </w:r>
    </w:p>
    <w:p w14:paraId="45373062" w14:textId="21CC49C4" w:rsidR="00EE3BB0" w:rsidRPr="00085C66" w:rsidRDefault="00EE3BB0" w:rsidP="00EE3BB0">
      <w:pPr>
        <w:pStyle w:val="Heading1"/>
        <w:rPr>
          <w:rFonts w:ascii="Verdana" w:hAnsi="Verdana"/>
          <w:sz w:val="24"/>
          <w:szCs w:val="24"/>
        </w:rPr>
      </w:pPr>
      <w:bookmarkStart w:id="4" w:name="_Toc218511313"/>
      <w:r w:rsidRPr="00085C66">
        <w:rPr>
          <w:rFonts w:ascii="Verdana" w:hAnsi="Verdana"/>
          <w:sz w:val="24"/>
          <w:szCs w:val="24"/>
        </w:rPr>
        <w:t>School Car Parking Policy</w:t>
      </w:r>
      <w:bookmarkEnd w:id="4"/>
      <w:r w:rsidRPr="00085C66">
        <w:rPr>
          <w:rFonts w:ascii="Verdana" w:hAnsi="Verdana"/>
          <w:sz w:val="24"/>
          <w:szCs w:val="24"/>
        </w:rPr>
        <w:t xml:space="preserve"> </w:t>
      </w:r>
    </w:p>
    <w:p w14:paraId="20FD38E2"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Whilst the school cannot control parking outside its boundaries, parents of children attending the school are asked to park within the law and with consideration for other road users, pedestrians, and our immediate community. </w:t>
      </w:r>
    </w:p>
    <w:p w14:paraId="05DF22E4"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has a </w:t>
      </w:r>
      <w:r w:rsidRPr="00085C66">
        <w:rPr>
          <w:rFonts w:ascii="Verdana" w:hAnsi="Verdana"/>
          <w:b/>
          <w:bCs/>
          <w:sz w:val="24"/>
          <w:szCs w:val="24"/>
        </w:rPr>
        <w:t xml:space="preserve">Staff Car Park, that is </w:t>
      </w:r>
      <w:r w:rsidRPr="00085C66">
        <w:rPr>
          <w:rFonts w:ascii="Verdana" w:hAnsi="Verdana"/>
          <w:sz w:val="24"/>
          <w:szCs w:val="24"/>
        </w:rPr>
        <w:t>only to be used by school staff and authorised vehicles, which include:</w:t>
      </w:r>
    </w:p>
    <w:p w14:paraId="5C4A2CC3"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 Delivery Vehicles </w:t>
      </w:r>
    </w:p>
    <w:p w14:paraId="24A42DED"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Waste Collection Vehicles </w:t>
      </w:r>
    </w:p>
    <w:p w14:paraId="4982A4F4"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Emergency Services Vehicles </w:t>
      </w:r>
    </w:p>
    <w:p w14:paraId="33FF05E6" w14:textId="77777777" w:rsidR="00EE3BB0" w:rsidRPr="00085C66" w:rsidRDefault="00EE3BB0" w:rsidP="00EE3BB0">
      <w:pPr>
        <w:jc w:val="both"/>
        <w:rPr>
          <w:rFonts w:ascii="Verdana" w:hAnsi="Verdana"/>
          <w:sz w:val="24"/>
          <w:szCs w:val="24"/>
        </w:rPr>
      </w:pPr>
      <w:r w:rsidRPr="00085C66">
        <w:rPr>
          <w:rFonts w:ascii="Verdana" w:hAnsi="Verdana"/>
          <w:sz w:val="24"/>
          <w:szCs w:val="24"/>
        </w:rPr>
        <w:lastRenderedPageBreak/>
        <w:t>• Pre-booked taxis for the transportation of staff or pupils arranged through the school office.</w:t>
      </w:r>
    </w:p>
    <w:p w14:paraId="5992198D"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 Disabled Blue Badge Holders </w:t>
      </w:r>
    </w:p>
    <w:p w14:paraId="54EB1D9F"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Visitors or Contractors with a pre booked appointment with the school </w:t>
      </w:r>
    </w:p>
    <w:p w14:paraId="5ADC5013" w14:textId="77777777" w:rsidR="00EE3BB0" w:rsidRPr="00085C66" w:rsidRDefault="00EE3BB0" w:rsidP="00EE3BB0">
      <w:pPr>
        <w:jc w:val="both"/>
        <w:rPr>
          <w:rFonts w:ascii="Verdana" w:hAnsi="Verdana"/>
          <w:sz w:val="24"/>
          <w:szCs w:val="24"/>
        </w:rPr>
      </w:pPr>
    </w:p>
    <w:p w14:paraId="50F8D7A5" w14:textId="77777777" w:rsidR="00EE3BB0" w:rsidRPr="00085C66" w:rsidRDefault="00EE3BB0" w:rsidP="00EE3BB0">
      <w:pPr>
        <w:jc w:val="both"/>
        <w:rPr>
          <w:rFonts w:ascii="Verdana" w:hAnsi="Verdana"/>
          <w:b/>
          <w:bCs/>
          <w:sz w:val="24"/>
          <w:szCs w:val="24"/>
        </w:rPr>
      </w:pPr>
      <w:r w:rsidRPr="00085C66">
        <w:rPr>
          <w:rFonts w:ascii="Verdana" w:hAnsi="Verdana"/>
          <w:b/>
          <w:bCs/>
          <w:sz w:val="24"/>
          <w:szCs w:val="24"/>
        </w:rPr>
        <w:t xml:space="preserve">The following generic safety controls apply in this car park: </w:t>
      </w:r>
    </w:p>
    <w:p w14:paraId="7575C09C"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A 5-mph speed limit applies. </w:t>
      </w:r>
    </w:p>
    <w:p w14:paraId="416B218C" w14:textId="77777777" w:rsidR="00EE3BB0" w:rsidRPr="00085C66" w:rsidRDefault="00EE3BB0" w:rsidP="00EE3BB0">
      <w:pPr>
        <w:jc w:val="both"/>
        <w:rPr>
          <w:rFonts w:ascii="Verdana" w:eastAsia="Roboto" w:hAnsi="Verdana" w:cs="Roboto"/>
          <w:color w:val="0078D4"/>
          <w:sz w:val="24"/>
          <w:szCs w:val="24"/>
          <w:u w:val="single"/>
        </w:rPr>
      </w:pPr>
      <w:r w:rsidRPr="00085C66">
        <w:rPr>
          <w:rFonts w:ascii="Verdana" w:hAnsi="Verdana"/>
          <w:sz w:val="24"/>
          <w:szCs w:val="24"/>
        </w:rPr>
        <w:t>• All drivers must exercise due care and attention when manoeuvring and must conduct a dynamic risk assessment (a process that evaluates and manages risks in real-time, allowing people to identify and respond to hazards as conditions change)</w:t>
      </w:r>
    </w:p>
    <w:p w14:paraId="45F2E1E2" w14:textId="77777777" w:rsidR="00EE3BB0" w:rsidRPr="00085C66" w:rsidRDefault="00EE3BB0" w:rsidP="00EE3BB0">
      <w:pPr>
        <w:jc w:val="both"/>
        <w:rPr>
          <w:rFonts w:ascii="Verdana" w:hAnsi="Verdana"/>
          <w:sz w:val="24"/>
          <w:szCs w:val="24"/>
        </w:rPr>
      </w:pPr>
      <w:r w:rsidRPr="00085C66">
        <w:rPr>
          <w:rFonts w:ascii="Verdana" w:hAnsi="Verdana"/>
          <w:sz w:val="24"/>
          <w:szCs w:val="24"/>
        </w:rPr>
        <w:t>• Vehicles must be parked only in allocated spaces and where appropriate reverse into spaces so that driving out allows safe visibility of pupils and adults.</w:t>
      </w:r>
    </w:p>
    <w:p w14:paraId="11D075C5"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Parking is at the user’s own risk and responsibility is not accepted for accident, damage, or loss. </w:t>
      </w:r>
    </w:p>
    <w:p w14:paraId="0542B1CE"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Visitors and contractors should report to the school office upon arrival and must complete signing in process. </w:t>
      </w:r>
    </w:p>
    <w:p w14:paraId="6AABD7E4"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The school are responsible for monitoring the weather forecasts and will ensure that the school staff car park is gritted along with all points of access and egress and if required the school grounds. </w:t>
      </w:r>
    </w:p>
    <w:p w14:paraId="5D863E89"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 The school are responsible for monitoring the surfaces, footpaths, walkways, lighting etc within the staff school car park and surrounding school grounds. </w:t>
      </w:r>
    </w:p>
    <w:p w14:paraId="0219FF84" w14:textId="2FECD142" w:rsidR="00EE3BB0" w:rsidRPr="00085C66" w:rsidRDefault="00EE3BB0" w:rsidP="00EE3BB0">
      <w:pPr>
        <w:jc w:val="both"/>
        <w:rPr>
          <w:rFonts w:ascii="Verdana" w:hAnsi="Verdana"/>
          <w:sz w:val="24"/>
          <w:szCs w:val="24"/>
        </w:rPr>
      </w:pPr>
      <w:r w:rsidRPr="53C24037">
        <w:rPr>
          <w:rFonts w:ascii="Verdana" w:hAnsi="Verdana"/>
          <w:sz w:val="24"/>
          <w:szCs w:val="24"/>
        </w:rPr>
        <w:t xml:space="preserve">• The car park gates </w:t>
      </w:r>
      <w:r w:rsidR="00477AF5">
        <w:rPr>
          <w:rFonts w:ascii="Verdana" w:hAnsi="Verdana"/>
          <w:sz w:val="24"/>
          <w:szCs w:val="24"/>
        </w:rPr>
        <w:t>open on recognition of the number plate if it is in the system or if the car has been allowed access by the office.</w:t>
      </w:r>
      <w:r w:rsidRPr="53C24037">
        <w:rPr>
          <w:rFonts w:ascii="Verdana" w:hAnsi="Verdana"/>
          <w:sz w:val="24"/>
          <w:szCs w:val="24"/>
        </w:rPr>
        <w:t>.</w:t>
      </w:r>
    </w:p>
    <w:p w14:paraId="53544C17" w14:textId="77777777" w:rsidR="00EE3BB0" w:rsidRPr="00085C66" w:rsidRDefault="00EE3BB0" w:rsidP="00EE3BB0">
      <w:pPr>
        <w:jc w:val="both"/>
        <w:rPr>
          <w:rFonts w:ascii="Verdana" w:hAnsi="Verdana"/>
          <w:sz w:val="24"/>
          <w:szCs w:val="24"/>
        </w:rPr>
      </w:pPr>
    </w:p>
    <w:p w14:paraId="63F7E5F2" w14:textId="6AB13EDE" w:rsidR="00EE3BB0" w:rsidRDefault="00EE3BB0" w:rsidP="00CD7158">
      <w:pPr>
        <w:pStyle w:val="Heading1"/>
        <w:spacing w:line="240" w:lineRule="auto"/>
        <w:rPr>
          <w:rFonts w:ascii="Verdana" w:hAnsi="Verdana"/>
          <w:sz w:val="24"/>
          <w:szCs w:val="24"/>
        </w:rPr>
      </w:pPr>
      <w:bookmarkStart w:id="5" w:name="_Toc218511314"/>
      <w:r w:rsidRPr="00085C66">
        <w:rPr>
          <w:rFonts w:ascii="Verdana" w:hAnsi="Verdana"/>
          <w:sz w:val="24"/>
          <w:szCs w:val="24"/>
        </w:rPr>
        <w:t>Parents</w:t>
      </w:r>
      <w:bookmarkEnd w:id="5"/>
      <w:r w:rsidRPr="00085C66">
        <w:rPr>
          <w:rFonts w:ascii="Verdana" w:hAnsi="Verdana"/>
          <w:sz w:val="24"/>
          <w:szCs w:val="24"/>
        </w:rPr>
        <w:t xml:space="preserve"> </w:t>
      </w:r>
    </w:p>
    <w:p w14:paraId="383D5BB7" w14:textId="77777777" w:rsidR="00EE3BB0" w:rsidRPr="00085C66" w:rsidRDefault="00EE3BB0" w:rsidP="00CD7158">
      <w:pPr>
        <w:spacing w:line="240" w:lineRule="auto"/>
        <w:jc w:val="both"/>
        <w:rPr>
          <w:rFonts w:ascii="Verdana" w:hAnsi="Verdana"/>
          <w:sz w:val="24"/>
          <w:szCs w:val="24"/>
        </w:rPr>
      </w:pPr>
      <w:r w:rsidRPr="00085C66">
        <w:rPr>
          <w:rFonts w:ascii="Verdana" w:hAnsi="Verdana"/>
          <w:sz w:val="24"/>
          <w:szCs w:val="24"/>
        </w:rPr>
        <w:t xml:space="preserve">Parking within the school staff car park is restricted to staff and authorised vehicles. Parents / guardians should not use the car park as a drop off at any time of the school day, with the only exception being authorised vehicles. </w:t>
      </w:r>
    </w:p>
    <w:p w14:paraId="24F45D6A"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Parents </w:t>
      </w:r>
      <w:r w:rsidRPr="00085C66">
        <w:rPr>
          <w:rFonts w:ascii="Verdana" w:hAnsi="Verdana"/>
          <w:b/>
          <w:bCs/>
          <w:sz w:val="24"/>
          <w:szCs w:val="24"/>
        </w:rPr>
        <w:t>must not</w:t>
      </w:r>
      <w:r w:rsidRPr="00085C66">
        <w:rPr>
          <w:rFonts w:ascii="Verdana" w:hAnsi="Verdana"/>
          <w:sz w:val="24"/>
          <w:szCs w:val="24"/>
        </w:rPr>
        <w:t xml:space="preserve"> park on the zig zag or double yellow lines in front of the school. We ask that parents and carers please help us to ensure that our pupils and others are kept safe.</w:t>
      </w:r>
    </w:p>
    <w:p w14:paraId="4DB06E7E" w14:textId="77777777" w:rsidR="00EE3BB0" w:rsidRPr="00085C66" w:rsidRDefault="00EE3BB0" w:rsidP="00EE3BB0">
      <w:pPr>
        <w:jc w:val="both"/>
        <w:rPr>
          <w:rFonts w:ascii="Verdana" w:hAnsi="Verdana"/>
          <w:sz w:val="24"/>
          <w:szCs w:val="24"/>
        </w:rPr>
      </w:pPr>
      <w:r w:rsidRPr="00085C66">
        <w:rPr>
          <w:rFonts w:ascii="Verdana" w:hAnsi="Verdana"/>
          <w:sz w:val="24"/>
          <w:szCs w:val="24"/>
        </w:rPr>
        <w:lastRenderedPageBreak/>
        <w:t xml:space="preserve">Our school entrance and parking can be problematic and demands care, vigilance, and responsibility. </w:t>
      </w:r>
    </w:p>
    <w:p w14:paraId="693CD07E" w14:textId="5C6006E0" w:rsidR="00EE3BB0" w:rsidRDefault="00EE3BB0" w:rsidP="00EE3BB0">
      <w:pPr>
        <w:jc w:val="both"/>
        <w:rPr>
          <w:rFonts w:ascii="Verdana" w:hAnsi="Verdana"/>
          <w:sz w:val="24"/>
          <w:szCs w:val="24"/>
        </w:rPr>
      </w:pPr>
      <w:r w:rsidRPr="00085C66">
        <w:rPr>
          <w:rFonts w:ascii="Verdana" w:hAnsi="Verdana"/>
          <w:sz w:val="24"/>
          <w:szCs w:val="24"/>
        </w:rPr>
        <w:t xml:space="preserve">Parents arriving late for drop off or early for pick up must park on the road and walk with their children using the footpaths leading to the main entrance and school office to register/ collect their child / children. </w:t>
      </w:r>
    </w:p>
    <w:p w14:paraId="5D1763D0" w14:textId="4C9DDFEC" w:rsidR="00EE3BB0" w:rsidRDefault="00EE3BB0" w:rsidP="00EE3BB0">
      <w:pPr>
        <w:pStyle w:val="Heading1"/>
        <w:rPr>
          <w:rFonts w:ascii="Verdana" w:hAnsi="Verdana"/>
          <w:sz w:val="24"/>
          <w:szCs w:val="24"/>
        </w:rPr>
      </w:pPr>
      <w:bookmarkStart w:id="6" w:name="_Toc218511315"/>
      <w:r w:rsidRPr="00085C66">
        <w:rPr>
          <w:rFonts w:ascii="Verdana" w:hAnsi="Verdana"/>
          <w:sz w:val="24"/>
          <w:szCs w:val="24"/>
        </w:rPr>
        <w:t>Official Visitors</w:t>
      </w:r>
      <w:bookmarkEnd w:id="6"/>
    </w:p>
    <w:p w14:paraId="655D1C52"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Visitors and contractors who have a pre-arranged appointment can park in the staff car park if there are available spaces. </w:t>
      </w:r>
    </w:p>
    <w:p w14:paraId="401455FF"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Visitors should not block in other vehicles and use designated parking bays. </w:t>
      </w:r>
    </w:p>
    <w:p w14:paraId="6733FA2A" w14:textId="77777777" w:rsidR="00EE3BB0" w:rsidRPr="00085C66" w:rsidRDefault="00EE3BB0" w:rsidP="00EE3BB0">
      <w:pPr>
        <w:jc w:val="both"/>
        <w:rPr>
          <w:rFonts w:ascii="Verdana" w:hAnsi="Verdana"/>
          <w:sz w:val="24"/>
          <w:szCs w:val="24"/>
        </w:rPr>
      </w:pPr>
      <w:r w:rsidRPr="00085C66">
        <w:rPr>
          <w:rFonts w:ascii="Verdana" w:hAnsi="Verdana"/>
          <w:sz w:val="24"/>
          <w:szCs w:val="24"/>
        </w:rPr>
        <w:t>Visitors should not block any fire exits.</w:t>
      </w:r>
    </w:p>
    <w:p w14:paraId="501117FD"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Visitors should not park on any grass verges or footpaths. </w:t>
      </w:r>
    </w:p>
    <w:p w14:paraId="2CFA9A81" w14:textId="1062991A" w:rsidR="00EE3BB0" w:rsidRDefault="00EE3BB0" w:rsidP="00EE3BB0">
      <w:pPr>
        <w:pStyle w:val="Heading1"/>
        <w:rPr>
          <w:rFonts w:ascii="Verdana" w:hAnsi="Verdana"/>
          <w:sz w:val="24"/>
          <w:szCs w:val="24"/>
        </w:rPr>
      </w:pPr>
      <w:bookmarkStart w:id="7" w:name="_Toc218511316"/>
      <w:r w:rsidRPr="00085C66">
        <w:rPr>
          <w:rFonts w:ascii="Verdana" w:hAnsi="Verdana"/>
          <w:sz w:val="24"/>
          <w:szCs w:val="24"/>
        </w:rPr>
        <w:t>School Staff</w:t>
      </w:r>
      <w:bookmarkEnd w:id="7"/>
      <w:r w:rsidRPr="00085C66">
        <w:rPr>
          <w:rFonts w:ascii="Verdana" w:hAnsi="Verdana"/>
          <w:sz w:val="24"/>
          <w:szCs w:val="24"/>
        </w:rPr>
        <w:t xml:space="preserve"> </w:t>
      </w:r>
    </w:p>
    <w:p w14:paraId="2506201B"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Members of staff must park courteously. </w:t>
      </w:r>
    </w:p>
    <w:p w14:paraId="770A6C18"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Staff must only park in designated bays. </w:t>
      </w:r>
    </w:p>
    <w:p w14:paraId="65E1CF13"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Staff car parking is on a ‘first come’ basis. Staff vehicles type and registration details are retained by the school office. </w:t>
      </w:r>
    </w:p>
    <w:p w14:paraId="22D1FD92"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Any member of staff intending to leave their vehicle overnight or during the weekend must inform the school office. </w:t>
      </w:r>
    </w:p>
    <w:p w14:paraId="6CF99291"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accepts no responsibility of liability whatsoever for any damage caused by any means to vehicles parked in the school staff car park, their contents or persons travelling as passengers or drivers. </w:t>
      </w:r>
    </w:p>
    <w:p w14:paraId="5C28C8DD" w14:textId="66A5B2F3" w:rsidR="00EE3BB0" w:rsidRDefault="00EE3BB0" w:rsidP="00EE3BB0">
      <w:pPr>
        <w:pStyle w:val="Heading1"/>
        <w:rPr>
          <w:rFonts w:ascii="Verdana" w:hAnsi="Verdana"/>
          <w:sz w:val="24"/>
          <w:szCs w:val="24"/>
        </w:rPr>
      </w:pPr>
      <w:bookmarkStart w:id="8" w:name="_Toc218511317"/>
      <w:r w:rsidRPr="00085C66">
        <w:rPr>
          <w:rFonts w:ascii="Verdana" w:hAnsi="Verdana"/>
          <w:sz w:val="24"/>
          <w:szCs w:val="24"/>
        </w:rPr>
        <w:t>Authorised Vehicles</w:t>
      </w:r>
      <w:bookmarkEnd w:id="8"/>
      <w:r w:rsidRPr="00085C66">
        <w:rPr>
          <w:rFonts w:ascii="Verdana" w:hAnsi="Verdana"/>
          <w:sz w:val="24"/>
          <w:szCs w:val="24"/>
        </w:rPr>
        <w:t xml:space="preserve"> </w:t>
      </w:r>
    </w:p>
    <w:p w14:paraId="23AEB807"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staff car park is private property. </w:t>
      </w:r>
    </w:p>
    <w:p w14:paraId="00D6B40C"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use of the school’s car park for both Blue Badge holder, and the non-disabled is at the school’s discretion. </w:t>
      </w:r>
    </w:p>
    <w:p w14:paraId="47C5D91F"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car park is used by school staff, and they are authorised users. Unless they are registered disabled and blue badge holder, they will not be authorised to park in the designated places for the disabled, without prior agreement with the school. </w:t>
      </w:r>
    </w:p>
    <w:p w14:paraId="0C274CEA" w14:textId="735DBB9D"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provides </w:t>
      </w:r>
      <w:r w:rsidR="00477AF5">
        <w:rPr>
          <w:rFonts w:ascii="Verdana" w:hAnsi="Verdana"/>
          <w:sz w:val="24"/>
          <w:szCs w:val="24"/>
        </w:rPr>
        <w:t>two</w:t>
      </w:r>
      <w:r w:rsidRPr="00085C66">
        <w:rPr>
          <w:rFonts w:ascii="Verdana" w:hAnsi="Verdana"/>
          <w:sz w:val="24"/>
          <w:szCs w:val="24"/>
        </w:rPr>
        <w:t xml:space="preserve"> car parking spaces for the disabled and blue badge holders. </w:t>
      </w:r>
    </w:p>
    <w:p w14:paraId="5ABE52FF"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Blue badge holders need to make themselves known to the school. They are obliged to identify themselves to the school office for their identification </w:t>
      </w:r>
      <w:r w:rsidRPr="00085C66">
        <w:rPr>
          <w:rFonts w:ascii="Verdana" w:hAnsi="Verdana"/>
          <w:sz w:val="24"/>
          <w:szCs w:val="24"/>
        </w:rPr>
        <w:lastRenderedPageBreak/>
        <w:t>and blue badge to be clarified and these details, including expiry dates will be checked.</w:t>
      </w:r>
    </w:p>
    <w:p w14:paraId="5282DDFF" w14:textId="77777777" w:rsidR="00EE3BB0" w:rsidRPr="00085C66" w:rsidRDefault="00EE3BB0" w:rsidP="00EE3BB0">
      <w:pPr>
        <w:jc w:val="both"/>
        <w:rPr>
          <w:rFonts w:ascii="Verdana" w:hAnsi="Verdana"/>
          <w:b/>
          <w:bCs/>
          <w:sz w:val="24"/>
          <w:szCs w:val="24"/>
        </w:rPr>
      </w:pPr>
      <w:r w:rsidRPr="00085C66">
        <w:rPr>
          <w:rFonts w:ascii="Verdana" w:hAnsi="Verdana"/>
          <w:b/>
          <w:bCs/>
          <w:sz w:val="24"/>
          <w:szCs w:val="24"/>
        </w:rPr>
        <w:t xml:space="preserve">The blue badge is allocated to the holder and not the vehicle, thus it is for the holder’s use and benefit only. </w:t>
      </w:r>
    </w:p>
    <w:p w14:paraId="018B65EB"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will retain vehicle details such as colour, model, and registration number plus blue badge serial number this will enable a ‘permit’ to be issued and access to the school staff car park between agreed times. </w:t>
      </w:r>
    </w:p>
    <w:p w14:paraId="5BD19986"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Blue badge holders are asked to note that the school reserves the right to refuse admission to the school staff car park if the blue badge holder is either not present in the vehicle or is not a pupil in the school. </w:t>
      </w:r>
    </w:p>
    <w:p w14:paraId="56D7581B"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The school will strive to be fair-minded with all blue badge holders, but there may be occasion when we will refuse access to the car park. Specifically, if: </w:t>
      </w:r>
    </w:p>
    <w:p w14:paraId="1E5BE4C5"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1. The blue badge holder has not previously identified themselves to the school office. </w:t>
      </w:r>
    </w:p>
    <w:p w14:paraId="46640EB1"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2. The blue badge holder is not visiting on school business or the prime collector of a child. </w:t>
      </w:r>
    </w:p>
    <w:p w14:paraId="07946DD4" w14:textId="77777777" w:rsidR="00EE3BB0" w:rsidRPr="00085C66" w:rsidRDefault="00EE3BB0" w:rsidP="00EE3BB0">
      <w:pPr>
        <w:jc w:val="both"/>
        <w:rPr>
          <w:rFonts w:ascii="Verdana" w:hAnsi="Verdana"/>
          <w:sz w:val="24"/>
          <w:szCs w:val="24"/>
        </w:rPr>
      </w:pPr>
      <w:r w:rsidRPr="00085C66">
        <w:rPr>
          <w:rFonts w:ascii="Verdana" w:hAnsi="Verdana"/>
          <w:sz w:val="24"/>
          <w:szCs w:val="24"/>
        </w:rPr>
        <w:t>3. The blue badge holder or driver has been frequently challenged for reason outlined below.</w:t>
      </w:r>
    </w:p>
    <w:p w14:paraId="6446031A" w14:textId="77777777" w:rsidR="00EE3BB0" w:rsidRPr="00085C66" w:rsidRDefault="00EE3BB0" w:rsidP="00EE3BB0">
      <w:pPr>
        <w:jc w:val="both"/>
        <w:rPr>
          <w:rFonts w:ascii="Verdana" w:hAnsi="Verdana"/>
          <w:sz w:val="24"/>
          <w:szCs w:val="24"/>
        </w:rPr>
      </w:pPr>
    </w:p>
    <w:p w14:paraId="3BB33415" w14:textId="5CA1BCEC" w:rsidR="00E070CD" w:rsidRDefault="00EE3BB0" w:rsidP="00C23B05">
      <w:pPr>
        <w:spacing w:after="0" w:line="240" w:lineRule="auto"/>
        <w:jc w:val="both"/>
        <w:rPr>
          <w:rFonts w:ascii="Verdana" w:hAnsi="Verdana"/>
          <w:b/>
          <w:bCs/>
          <w:sz w:val="24"/>
          <w:szCs w:val="24"/>
        </w:rPr>
      </w:pPr>
      <w:r w:rsidRPr="00085C66">
        <w:rPr>
          <w:rFonts w:ascii="Verdana" w:hAnsi="Verdana"/>
          <w:b/>
          <w:bCs/>
          <w:sz w:val="24"/>
          <w:szCs w:val="24"/>
        </w:rPr>
        <w:t xml:space="preserve">We would challenge access to the car park if: </w:t>
      </w:r>
    </w:p>
    <w:p w14:paraId="54AA1A89" w14:textId="77777777" w:rsidR="00C23B05" w:rsidRPr="00085C66" w:rsidRDefault="00C23B05" w:rsidP="00C23B05">
      <w:pPr>
        <w:spacing w:after="0" w:line="240" w:lineRule="auto"/>
        <w:jc w:val="both"/>
        <w:rPr>
          <w:rFonts w:ascii="Verdana" w:hAnsi="Verdana"/>
          <w:b/>
          <w:bCs/>
          <w:sz w:val="24"/>
          <w:szCs w:val="24"/>
        </w:rPr>
      </w:pPr>
    </w:p>
    <w:p w14:paraId="19F4E3CD"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1. The vehicle containing the blue badge holder is blocking access to the building for example, blocking gates to the playground, blocking a fire exit, blocking the doorway to the sub-station, kitchen etc. </w:t>
      </w:r>
    </w:p>
    <w:p w14:paraId="62D3DC34"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2. The blue badge is not clearly displayed in the vehicle. </w:t>
      </w:r>
    </w:p>
    <w:p w14:paraId="74B3A196"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3. Where the blue badge holder leaves the school car park or premises, leaving the vehicle on the car park. </w:t>
      </w:r>
    </w:p>
    <w:p w14:paraId="1713502D" w14:textId="735E9FFC" w:rsidR="00EE3BB0" w:rsidRPr="00085C66" w:rsidRDefault="00EE3BB0" w:rsidP="00EE3BB0">
      <w:pPr>
        <w:jc w:val="both"/>
        <w:rPr>
          <w:rFonts w:ascii="Verdana" w:hAnsi="Verdana"/>
          <w:sz w:val="24"/>
          <w:szCs w:val="24"/>
        </w:rPr>
      </w:pPr>
      <w:r w:rsidRPr="00085C66">
        <w:rPr>
          <w:rFonts w:ascii="Verdana" w:hAnsi="Verdana"/>
          <w:sz w:val="24"/>
          <w:szCs w:val="24"/>
        </w:rPr>
        <w:t>4.Where the person/blue badge holder has been spoken to regarding their driving and or their behaviour e.g. breach of policies, dangerous driving and or disregard for others.</w:t>
      </w:r>
    </w:p>
    <w:p w14:paraId="64AC6847" w14:textId="71DC3E47" w:rsidR="00EE3BB0" w:rsidRPr="00085C66" w:rsidRDefault="00EE3BB0" w:rsidP="00B90C44">
      <w:pPr>
        <w:pStyle w:val="Heading1"/>
        <w:spacing w:line="240" w:lineRule="auto"/>
        <w:rPr>
          <w:rFonts w:ascii="Verdana" w:hAnsi="Verdana"/>
          <w:sz w:val="24"/>
          <w:szCs w:val="24"/>
        </w:rPr>
      </w:pPr>
      <w:bookmarkStart w:id="9" w:name="_Toc218511318"/>
      <w:r w:rsidRPr="00085C66">
        <w:rPr>
          <w:rFonts w:ascii="Verdana" w:hAnsi="Verdana"/>
          <w:sz w:val="24"/>
          <w:szCs w:val="24"/>
        </w:rPr>
        <w:t>Legitimate Use of the Disabled Car Park Spaces by Blue Badge Holders:</w:t>
      </w:r>
      <w:bookmarkEnd w:id="9"/>
      <w:r w:rsidRPr="00085C66">
        <w:rPr>
          <w:rFonts w:ascii="Verdana" w:hAnsi="Verdana"/>
          <w:sz w:val="24"/>
          <w:szCs w:val="24"/>
        </w:rPr>
        <w:t xml:space="preserve"> </w:t>
      </w:r>
    </w:p>
    <w:p w14:paraId="45296447" w14:textId="04356ED1" w:rsidR="00EE3BB0" w:rsidRPr="00085C66" w:rsidRDefault="00EE3BB0" w:rsidP="00B90C44">
      <w:pPr>
        <w:spacing w:line="240" w:lineRule="auto"/>
        <w:jc w:val="both"/>
        <w:rPr>
          <w:rFonts w:ascii="Verdana" w:hAnsi="Verdana"/>
          <w:sz w:val="24"/>
          <w:szCs w:val="24"/>
        </w:rPr>
      </w:pPr>
      <w:r w:rsidRPr="00085C66">
        <w:rPr>
          <w:rFonts w:ascii="Verdana" w:hAnsi="Verdana"/>
          <w:sz w:val="24"/>
          <w:szCs w:val="24"/>
        </w:rPr>
        <w:t xml:space="preserve">Vehicles will be allowed access to use the designated disabled car park spaces for any of the following reasons: </w:t>
      </w:r>
    </w:p>
    <w:p w14:paraId="5FF8D4A1" w14:textId="77777777" w:rsidR="00EE3BB0" w:rsidRPr="00085C66" w:rsidRDefault="00EE3BB0" w:rsidP="00EE3BB0">
      <w:pPr>
        <w:jc w:val="both"/>
        <w:rPr>
          <w:rFonts w:ascii="Verdana" w:hAnsi="Verdana"/>
          <w:sz w:val="24"/>
          <w:szCs w:val="24"/>
        </w:rPr>
      </w:pPr>
      <w:r w:rsidRPr="00085C66">
        <w:rPr>
          <w:rFonts w:ascii="Verdana" w:hAnsi="Verdana"/>
          <w:sz w:val="24"/>
          <w:szCs w:val="24"/>
        </w:rPr>
        <w:lastRenderedPageBreak/>
        <w:t xml:space="preserve">1. Where the blue badge holder is member of staff, pupil, trainee, governor or authorised visitor, their vehicle can use the designated car park space for collecting and dropping off purposes. </w:t>
      </w:r>
    </w:p>
    <w:p w14:paraId="68020059"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2. Where the blue badge holder is member of staff, pupil, trainee, governor or authorised visitor, their vehicle can the designated car park space for waiting purposes. </w:t>
      </w:r>
    </w:p>
    <w:p w14:paraId="2FD44AB2"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3. Where the blue badge holder is not as mentioned in points 1 and 2 above but is the prime collector of a child entitled to a Blue Badge, they can use the designated car park space for collecting or dropping off purposes. </w:t>
      </w:r>
    </w:p>
    <w:p w14:paraId="7E426BDF"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4. Where the blue badge holder is visiting on school business for example meetings with staff, or events etc, their vehicle can use the designated car park spaces. </w:t>
      </w:r>
    </w:p>
    <w:p w14:paraId="5EBF7450" w14:textId="46BB6E60" w:rsidR="00EE3BB0" w:rsidRPr="00085C66" w:rsidRDefault="00EE3BB0" w:rsidP="00B90C44">
      <w:pPr>
        <w:pStyle w:val="Heading1"/>
        <w:spacing w:line="240" w:lineRule="auto"/>
        <w:rPr>
          <w:rFonts w:ascii="Verdana" w:hAnsi="Verdana"/>
          <w:sz w:val="24"/>
          <w:szCs w:val="24"/>
        </w:rPr>
      </w:pPr>
      <w:bookmarkStart w:id="10" w:name="_Toc218511319"/>
      <w:r w:rsidRPr="00085C66">
        <w:rPr>
          <w:rFonts w:ascii="Verdana" w:hAnsi="Verdana"/>
          <w:sz w:val="24"/>
          <w:szCs w:val="24"/>
        </w:rPr>
        <w:t>Other Authorised Vehicles</w:t>
      </w:r>
      <w:bookmarkEnd w:id="10"/>
      <w:r w:rsidRPr="00085C66">
        <w:rPr>
          <w:rFonts w:ascii="Verdana" w:hAnsi="Verdana"/>
          <w:sz w:val="24"/>
          <w:szCs w:val="24"/>
        </w:rPr>
        <w:t xml:space="preserve"> </w:t>
      </w:r>
    </w:p>
    <w:p w14:paraId="71DE071D" w14:textId="02BE6152" w:rsidR="00EE3BB0" w:rsidRPr="00085C66" w:rsidRDefault="00EE3BB0" w:rsidP="00B90C44">
      <w:pPr>
        <w:spacing w:line="240" w:lineRule="auto"/>
        <w:jc w:val="both"/>
        <w:rPr>
          <w:rFonts w:ascii="Verdana" w:hAnsi="Verdana"/>
          <w:sz w:val="24"/>
          <w:szCs w:val="24"/>
        </w:rPr>
      </w:pPr>
      <w:r w:rsidRPr="00085C66">
        <w:rPr>
          <w:rFonts w:ascii="Verdana" w:hAnsi="Verdana"/>
          <w:sz w:val="24"/>
          <w:szCs w:val="24"/>
        </w:rPr>
        <w:t>The waste collection bins are emptied / collected from the school premises every week.</w:t>
      </w:r>
    </w:p>
    <w:p w14:paraId="6DC3CC82"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Wherever </w:t>
      </w:r>
      <w:bookmarkStart w:id="11" w:name="_Int_ToGpXOIE"/>
      <w:r w:rsidRPr="00085C66">
        <w:rPr>
          <w:rFonts w:ascii="Verdana" w:hAnsi="Verdana"/>
          <w:sz w:val="24"/>
          <w:szCs w:val="24"/>
        </w:rPr>
        <w:t>possible deliveries</w:t>
      </w:r>
      <w:bookmarkEnd w:id="11"/>
      <w:r w:rsidRPr="00085C66">
        <w:rPr>
          <w:rFonts w:ascii="Verdana" w:hAnsi="Verdana"/>
          <w:sz w:val="24"/>
          <w:szCs w:val="24"/>
        </w:rPr>
        <w:t xml:space="preserve"> are requested to arrive outside of school drop off and collection times.</w:t>
      </w:r>
    </w:p>
    <w:p w14:paraId="0B898380" w14:textId="77777777" w:rsidR="00EE3BB0" w:rsidRPr="00085C66" w:rsidRDefault="00EE3BB0" w:rsidP="00EE3BB0">
      <w:pPr>
        <w:jc w:val="both"/>
        <w:rPr>
          <w:rFonts w:ascii="Verdana" w:hAnsi="Verdana"/>
          <w:sz w:val="24"/>
          <w:szCs w:val="24"/>
        </w:rPr>
      </w:pPr>
      <w:r w:rsidRPr="00085C66">
        <w:rPr>
          <w:rFonts w:ascii="Verdana" w:hAnsi="Verdana"/>
          <w:sz w:val="24"/>
          <w:szCs w:val="24"/>
        </w:rPr>
        <w:t xml:space="preserve">Where </w:t>
      </w:r>
      <w:bookmarkStart w:id="12" w:name="_Int_erI6pC3O"/>
      <w:r w:rsidRPr="00085C66">
        <w:rPr>
          <w:rFonts w:ascii="Verdana" w:hAnsi="Verdana"/>
          <w:sz w:val="24"/>
          <w:szCs w:val="24"/>
        </w:rPr>
        <w:t>possible contractors</w:t>
      </w:r>
      <w:bookmarkEnd w:id="12"/>
      <w:r w:rsidRPr="00085C66">
        <w:rPr>
          <w:rFonts w:ascii="Verdana" w:hAnsi="Verdana"/>
          <w:sz w:val="24"/>
          <w:szCs w:val="24"/>
        </w:rPr>
        <w:t xml:space="preserve"> will be asked to arrive outside of school drop off and collection times. </w:t>
      </w:r>
    </w:p>
    <w:p w14:paraId="35868B1C" w14:textId="77777777" w:rsidR="00EE3BB0" w:rsidRPr="00085C66" w:rsidRDefault="00EE3BB0" w:rsidP="00EE3BB0">
      <w:pPr>
        <w:jc w:val="both"/>
        <w:rPr>
          <w:rFonts w:ascii="Verdana" w:hAnsi="Verdana"/>
          <w:sz w:val="24"/>
          <w:szCs w:val="24"/>
        </w:rPr>
      </w:pPr>
      <w:r w:rsidRPr="00085C66">
        <w:rPr>
          <w:rFonts w:ascii="Verdana" w:hAnsi="Verdana"/>
          <w:sz w:val="24"/>
          <w:szCs w:val="24"/>
        </w:rPr>
        <w:t>Access for emergency vehicles e.g. Fire Brigade, Police, Ambulance or Paramedics take priority, and the gates will be unlocked by the site supervisor or a member of the school office.</w:t>
      </w:r>
    </w:p>
    <w:p w14:paraId="3E154019" w14:textId="06F34FF0" w:rsidR="00EE3BB0" w:rsidRDefault="00EE3BB0" w:rsidP="00EE3BB0">
      <w:pPr>
        <w:jc w:val="both"/>
        <w:rPr>
          <w:rFonts w:ascii="Verdana" w:hAnsi="Verdana"/>
          <w:sz w:val="24"/>
          <w:szCs w:val="24"/>
        </w:rPr>
      </w:pPr>
      <w:r w:rsidRPr="00085C66">
        <w:rPr>
          <w:rFonts w:ascii="Verdana" w:hAnsi="Verdana"/>
          <w:sz w:val="24"/>
          <w:szCs w:val="24"/>
        </w:rPr>
        <w:t xml:space="preserve">Pre-ordered taxis arranged through the school office will be allowed access. </w:t>
      </w:r>
    </w:p>
    <w:p w14:paraId="48C83FB8" w14:textId="77777777" w:rsidR="00B90C44" w:rsidRPr="00085C66" w:rsidRDefault="00B90C44" w:rsidP="00EE3BB0">
      <w:pPr>
        <w:jc w:val="both"/>
        <w:rPr>
          <w:rFonts w:ascii="Verdana" w:hAnsi="Verdana"/>
          <w:sz w:val="24"/>
          <w:szCs w:val="24"/>
        </w:rPr>
      </w:pPr>
    </w:p>
    <w:p w14:paraId="13C27DE9" w14:textId="6AD6DABF" w:rsidR="00EE3BB0" w:rsidRPr="00397F81" w:rsidRDefault="00EE3BB0" w:rsidP="53C24037">
      <w:pPr>
        <w:pStyle w:val="Heading1"/>
        <w:shd w:val="clear" w:color="auto" w:fill="FDFCFC"/>
        <w:spacing w:beforeAutospacing="1" w:afterAutospacing="1" w:line="240" w:lineRule="auto"/>
        <w:jc w:val="both"/>
        <w:rPr>
          <w:rFonts w:ascii="Verdana" w:eastAsia="Times New Roman" w:hAnsi="Verdana" w:cs="Arial"/>
          <w:color w:val="1F2025"/>
          <w:sz w:val="24"/>
          <w:szCs w:val="24"/>
          <w:lang w:eastAsia="en-GB"/>
        </w:rPr>
      </w:pPr>
      <w:bookmarkStart w:id="13" w:name="_Toc218511320"/>
      <w:r w:rsidRPr="53C24037">
        <w:rPr>
          <w:rFonts w:ascii="Verdana" w:eastAsia="Times New Roman" w:hAnsi="Verdana"/>
          <w:sz w:val="24"/>
          <w:szCs w:val="24"/>
          <w:lang w:eastAsia="en-GB"/>
        </w:rPr>
        <w:t>Safety tips for parking outside schools (for Parents)</w:t>
      </w:r>
      <w:bookmarkEnd w:id="13"/>
    </w:p>
    <w:p w14:paraId="4E553ECB" w14:textId="4F2B411A" w:rsidR="53C24037" w:rsidRDefault="53C24037" w:rsidP="53C24037"/>
    <w:p w14:paraId="27652132" w14:textId="77777777" w:rsidR="00EE3BB0" w:rsidRPr="00085C66" w:rsidRDefault="00EE3BB0" w:rsidP="00B90C44">
      <w:pPr>
        <w:shd w:val="clear" w:color="auto" w:fill="FDFCFC"/>
        <w:spacing w:before="100" w:beforeAutospacing="1" w:after="100" w:afterAutospacing="1" w:line="240" w:lineRule="auto"/>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When picking up or dropping off children at school, please.</w:t>
      </w:r>
    </w:p>
    <w:p w14:paraId="6DB754ED" w14:textId="77777777" w:rsidR="00EE3BB0" w:rsidRPr="00085C66" w:rsidRDefault="00EE3BB0" w:rsidP="00EE3BB0">
      <w:pPr>
        <w:numPr>
          <w:ilvl w:val="0"/>
          <w:numId w:val="7"/>
        </w:numPr>
        <w:shd w:val="clear" w:color="auto" w:fill="FDFCFC"/>
        <w:spacing w:after="0"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Allow plenty of time as the area is likely to be busy.</w:t>
      </w:r>
    </w:p>
    <w:p w14:paraId="2D41F92A" w14:textId="77777777" w:rsidR="00EE3BB0" w:rsidRPr="00085C66" w:rsidRDefault="00EE3BB0" w:rsidP="00EE3BB0">
      <w:pPr>
        <w:numPr>
          <w:ilvl w:val="0"/>
          <w:numId w:val="7"/>
        </w:numPr>
        <w:shd w:val="clear" w:color="auto" w:fill="FDFCFC"/>
        <w:spacing w:after="0"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Do not park on yellow zigzag lines and avoid parking opposite them.</w:t>
      </w:r>
      <w:r w:rsidRPr="00085C66">
        <w:rPr>
          <w:rFonts w:ascii="Verdana" w:hAnsi="Verdana" w:cs="Arial"/>
          <w:color w:val="1F2025"/>
          <w:sz w:val="24"/>
          <w:szCs w:val="24"/>
          <w:shd w:val="clear" w:color="auto" w:fill="FDFCFC"/>
        </w:rPr>
        <w:t xml:space="preserve"> Most school entrances and exits in the UK have yellow zigzag road markings with the writing ‘School Keep Clear.’</w:t>
      </w:r>
      <w:r w:rsidRPr="00085C66">
        <w:rPr>
          <w:rFonts w:ascii="Verdana" w:eastAsia="Times New Roman" w:hAnsi="Verdana" w:cs="Arial"/>
          <w:color w:val="1F2025"/>
          <w:kern w:val="0"/>
          <w:sz w:val="24"/>
          <w:szCs w:val="24"/>
          <w:lang w:eastAsia="en-GB"/>
          <w14:ligatures w14:val="none"/>
        </w:rPr>
        <w:t xml:space="preserve"> </w:t>
      </w:r>
      <w:r w:rsidRPr="00085C66">
        <w:rPr>
          <w:rFonts w:ascii="Verdana" w:hAnsi="Verdana" w:cs="Arial"/>
          <w:color w:val="1F2025"/>
          <w:sz w:val="24"/>
          <w:szCs w:val="24"/>
          <w:shd w:val="clear" w:color="auto" w:fill="FDFCFC"/>
        </w:rPr>
        <w:t>They indicate the part of the road where motorists should not wait, stop, or park a vehicle. </w:t>
      </w:r>
    </w:p>
    <w:p w14:paraId="57009DD8" w14:textId="77777777" w:rsidR="00EE3BB0" w:rsidRPr="00085C66" w:rsidRDefault="00EE3BB0" w:rsidP="00EE3BB0">
      <w:pPr>
        <w:numPr>
          <w:ilvl w:val="0"/>
          <w:numId w:val="7"/>
        </w:numPr>
        <w:shd w:val="clear" w:color="auto" w:fill="FDFCFC"/>
        <w:spacing w:after="0"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 xml:space="preserve">If you decide to park further away, please be considerate of </w:t>
      </w:r>
      <w:bookmarkStart w:id="14" w:name="_Int_yRCKXSVU"/>
      <w:r w:rsidRPr="00085C66">
        <w:rPr>
          <w:rFonts w:ascii="Verdana" w:eastAsia="Times New Roman" w:hAnsi="Verdana" w:cs="Arial"/>
          <w:color w:val="1F2025"/>
          <w:kern w:val="0"/>
          <w:sz w:val="24"/>
          <w:szCs w:val="24"/>
          <w:lang w:eastAsia="en-GB"/>
          <w14:ligatures w14:val="none"/>
        </w:rPr>
        <w:t>local residents</w:t>
      </w:r>
      <w:bookmarkEnd w:id="14"/>
      <w:r w:rsidRPr="00085C66">
        <w:rPr>
          <w:rFonts w:ascii="Verdana" w:eastAsia="Times New Roman" w:hAnsi="Verdana" w:cs="Arial"/>
          <w:color w:val="1F2025"/>
          <w:kern w:val="0"/>
          <w:sz w:val="24"/>
          <w:szCs w:val="24"/>
          <w:lang w:eastAsia="en-GB"/>
          <w14:ligatures w14:val="none"/>
        </w:rPr>
        <w:t xml:space="preserve"> and avoid blocking driveways or accessways.</w:t>
      </w:r>
    </w:p>
    <w:p w14:paraId="4DB43C49" w14:textId="77777777" w:rsidR="00EE3BB0" w:rsidRPr="00085C66" w:rsidRDefault="00EE3BB0" w:rsidP="00EE3BB0">
      <w:pPr>
        <w:shd w:val="clear" w:color="auto" w:fill="FDFCFC"/>
        <w:spacing w:after="0" w:line="360" w:lineRule="atLeast"/>
        <w:ind w:left="720"/>
        <w:jc w:val="both"/>
        <w:textAlignment w:val="baseline"/>
        <w:rPr>
          <w:rFonts w:ascii="Verdana" w:eastAsia="Times New Roman" w:hAnsi="Verdana" w:cs="Arial"/>
          <w:color w:val="1F2025"/>
          <w:kern w:val="0"/>
          <w:sz w:val="24"/>
          <w:szCs w:val="24"/>
          <w:lang w:eastAsia="en-GB"/>
          <w14:ligatures w14:val="none"/>
        </w:rPr>
      </w:pPr>
    </w:p>
    <w:p w14:paraId="1679AE0A" w14:textId="602B0AB4" w:rsidR="00EE3BB0" w:rsidRPr="00085C66" w:rsidRDefault="00EE3BB0" w:rsidP="003D6A84">
      <w:pPr>
        <w:pStyle w:val="Heading1"/>
        <w:rPr>
          <w:rFonts w:ascii="Verdana" w:eastAsia="Times New Roman" w:hAnsi="Verdana"/>
          <w:sz w:val="24"/>
          <w:szCs w:val="24"/>
          <w:lang w:eastAsia="en-GB"/>
        </w:rPr>
      </w:pPr>
      <w:bookmarkStart w:id="15" w:name="_Toc218511321"/>
      <w:r w:rsidRPr="00085C66">
        <w:rPr>
          <w:rFonts w:ascii="Verdana" w:eastAsia="Times New Roman" w:hAnsi="Verdana"/>
          <w:sz w:val="24"/>
          <w:szCs w:val="24"/>
          <w:lang w:eastAsia="en-GB"/>
        </w:rPr>
        <w:t>Fines</w:t>
      </w:r>
      <w:bookmarkEnd w:id="15"/>
    </w:p>
    <w:p w14:paraId="5516703A" w14:textId="77777777" w:rsidR="00EE3BB0" w:rsidRPr="00085C66" w:rsidRDefault="00EE3BB0" w:rsidP="00B90C44">
      <w:pPr>
        <w:shd w:val="clear" w:color="auto" w:fill="FDFCFC"/>
        <w:spacing w:before="100" w:beforeAutospacing="1" w:after="100" w:afterAutospacing="1" w:line="240" w:lineRule="auto"/>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Local councils can issue motorists with penalty charge notices (PCN) for waiting, stopping, or parking on yellow zigzags if restrictions are in place. These are issued by civil enforcement officers.</w:t>
      </w:r>
    </w:p>
    <w:p w14:paraId="58DC3C8E" w14:textId="77777777" w:rsidR="00EE3BB0" w:rsidRPr="00085C66" w:rsidRDefault="00EE3BB0" w:rsidP="00EE3BB0">
      <w:pPr>
        <w:shd w:val="clear" w:color="auto" w:fill="FDFCFC"/>
        <w:spacing w:before="100" w:beforeAutospacing="1" w:after="100" w:afterAutospacing="1"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Most parking or waiting fines are now enforced as a civil matter, rather than a police matter. A PCN does not result in a criminal record or points on a licence if dealt with by the council.</w:t>
      </w:r>
    </w:p>
    <w:p w14:paraId="140C0B79" w14:textId="77777777" w:rsidR="00EE3BB0" w:rsidRPr="00085C66" w:rsidRDefault="00EE3BB0" w:rsidP="00EE3BB0">
      <w:pPr>
        <w:shd w:val="clear" w:color="auto" w:fill="FDFCFC"/>
        <w:spacing w:before="100" w:beforeAutospacing="1" w:after="100" w:afterAutospacing="1"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In some areas, the local council does not have civil parking enforcement powers. In these areas parking is enforced by the police or by police-employed traffic wardens who will issue a fixed penalty notice (FPN). These are enforced through the criminal justice system.</w:t>
      </w:r>
    </w:p>
    <w:p w14:paraId="2D20EC69" w14:textId="77777777" w:rsidR="00EE3BB0" w:rsidRPr="00085C66" w:rsidRDefault="00EE3BB0" w:rsidP="00EE3BB0">
      <w:pPr>
        <w:shd w:val="clear" w:color="auto" w:fill="FDFCFC"/>
        <w:spacing w:before="100" w:beforeAutospacing="1" w:after="100" w:afterAutospacing="1" w:line="360" w:lineRule="atLeast"/>
        <w:jc w:val="both"/>
        <w:textAlignment w:val="baseline"/>
        <w:rPr>
          <w:rFonts w:ascii="Verdana" w:eastAsia="Times New Roman" w:hAnsi="Verdana" w:cs="Arial"/>
          <w:color w:val="1F2025"/>
          <w:kern w:val="0"/>
          <w:sz w:val="24"/>
          <w:szCs w:val="24"/>
          <w:lang w:eastAsia="en-GB"/>
          <w14:ligatures w14:val="none"/>
        </w:rPr>
      </w:pPr>
      <w:r w:rsidRPr="00085C66">
        <w:rPr>
          <w:rFonts w:ascii="Verdana" w:eastAsia="Times New Roman" w:hAnsi="Verdana" w:cs="Arial"/>
          <w:color w:val="1F2025"/>
          <w:kern w:val="0"/>
          <w:sz w:val="24"/>
          <w:szCs w:val="24"/>
          <w:lang w:eastAsia="en-GB"/>
          <w14:ligatures w14:val="none"/>
        </w:rPr>
        <w:t xml:space="preserve">Fines can vary depending on location. Stopping in a restricted area outside a school will result in a higher fine. </w:t>
      </w:r>
    </w:p>
    <w:p w14:paraId="631A4E9C" w14:textId="77777777" w:rsidR="00EE3BB0" w:rsidRPr="00085C66" w:rsidRDefault="00EE3BB0" w:rsidP="00EE3BB0">
      <w:pPr>
        <w:jc w:val="both"/>
        <w:rPr>
          <w:rFonts w:ascii="Verdana" w:hAnsi="Verdana"/>
          <w:sz w:val="24"/>
          <w:szCs w:val="24"/>
        </w:rPr>
      </w:pPr>
      <w:r w:rsidRPr="00085C66">
        <w:rPr>
          <w:rFonts w:ascii="Verdana" w:hAnsi="Verdana"/>
          <w:sz w:val="24"/>
          <w:szCs w:val="24"/>
        </w:rPr>
        <w:t>The school is unable to enforce parking regulations and will work with the local PCSO and Local Authorities to try and ensure everyone’s safety.</w:t>
      </w:r>
    </w:p>
    <w:p w14:paraId="53686AC6" w14:textId="4E304C61" w:rsidR="008A08DC" w:rsidRDefault="00DA5696" w:rsidP="0043755A">
      <w:pPr>
        <w:pStyle w:val="Heading1"/>
        <w:rPr>
          <w:rFonts w:ascii="Verdana" w:hAnsi="Verdana"/>
          <w:sz w:val="24"/>
          <w:szCs w:val="24"/>
        </w:rPr>
      </w:pPr>
      <w:bookmarkStart w:id="16" w:name="_Toc218511322"/>
      <w:r w:rsidRPr="00B90C44">
        <w:rPr>
          <w:rFonts w:ascii="Verdana" w:hAnsi="Verdana"/>
          <w:sz w:val="24"/>
          <w:szCs w:val="24"/>
        </w:rPr>
        <w:t>Monitoring &amp; Review</w:t>
      </w:r>
      <w:bookmarkEnd w:id="16"/>
    </w:p>
    <w:p w14:paraId="6570DDD9" w14:textId="77777777" w:rsidR="00C23B05" w:rsidRPr="00C23B05" w:rsidRDefault="00C23B05" w:rsidP="00C23B05">
      <w:pPr>
        <w:spacing w:after="0"/>
      </w:pPr>
    </w:p>
    <w:p w14:paraId="7674B5BF" w14:textId="0A0B15C0" w:rsidR="008A08DC" w:rsidRPr="00085C66" w:rsidRDefault="008A08DC" w:rsidP="008A08DC">
      <w:pPr>
        <w:ind w:left="360"/>
        <w:rPr>
          <w:rFonts w:ascii="Verdana" w:hAnsi="Verdana"/>
          <w:sz w:val="24"/>
          <w:szCs w:val="24"/>
        </w:rPr>
      </w:pPr>
      <w:r w:rsidRPr="00085C66">
        <w:rPr>
          <w:rFonts w:ascii="Verdana" w:hAnsi="Verdana"/>
          <w:sz w:val="24"/>
          <w:szCs w:val="24"/>
        </w:rPr>
        <w:t xml:space="preserve">This policy will be reviewed </w:t>
      </w:r>
      <w:r w:rsidR="00CB36E5">
        <w:rPr>
          <w:rFonts w:ascii="Verdana" w:hAnsi="Verdana"/>
          <w:sz w:val="24"/>
          <w:szCs w:val="24"/>
        </w:rPr>
        <w:t>annually</w:t>
      </w:r>
      <w:r w:rsidRPr="00085C66">
        <w:rPr>
          <w:rFonts w:ascii="Verdana" w:hAnsi="Verdana"/>
          <w:sz w:val="24"/>
          <w:szCs w:val="24"/>
        </w:rPr>
        <w:t xml:space="preserve"> by the owner </w:t>
      </w:r>
    </w:p>
    <w:p w14:paraId="1E722B65" w14:textId="77777777" w:rsidR="004E14F8" w:rsidRPr="00085C66" w:rsidRDefault="004E14F8" w:rsidP="004E14F8">
      <w:pPr>
        <w:rPr>
          <w:rFonts w:ascii="Verdana" w:hAnsi="Verdana"/>
          <w:sz w:val="24"/>
          <w:szCs w:val="24"/>
        </w:rPr>
      </w:pPr>
    </w:p>
    <w:p w14:paraId="47F48398" w14:textId="65C58BD6" w:rsidR="009B2CD4" w:rsidRPr="00085C66" w:rsidRDefault="009B2CD4">
      <w:pPr>
        <w:rPr>
          <w:rFonts w:ascii="Verdana" w:hAnsi="Verdana"/>
          <w:sz w:val="24"/>
          <w:szCs w:val="24"/>
        </w:rPr>
      </w:pPr>
      <w:bookmarkStart w:id="17" w:name="_Hlk138246560"/>
      <w:bookmarkEnd w:id="17"/>
    </w:p>
    <w:sectPr w:rsidR="009B2CD4" w:rsidRPr="00085C6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6186" w14:textId="77777777" w:rsidR="00B67E26" w:rsidRDefault="00B67E26" w:rsidP="009B2CD4">
      <w:pPr>
        <w:spacing w:after="0" w:line="240" w:lineRule="auto"/>
      </w:pPr>
      <w:r>
        <w:separator/>
      </w:r>
    </w:p>
  </w:endnote>
  <w:endnote w:type="continuationSeparator" w:id="0">
    <w:p w14:paraId="6D233246" w14:textId="77777777" w:rsidR="00B67E26" w:rsidRDefault="00B67E26"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E419" w14:textId="77777777" w:rsidR="00B67E26" w:rsidRDefault="00B67E26" w:rsidP="009B2CD4">
      <w:pPr>
        <w:spacing w:after="0" w:line="240" w:lineRule="auto"/>
      </w:pPr>
      <w:r>
        <w:separator/>
      </w:r>
    </w:p>
  </w:footnote>
  <w:footnote w:type="continuationSeparator" w:id="0">
    <w:p w14:paraId="435D539C" w14:textId="77777777" w:rsidR="00B67E26" w:rsidRDefault="00B67E26"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742"/>
    <w:multiLevelType w:val="multilevel"/>
    <w:tmpl w:val="24C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6881839">
    <w:abstractNumId w:val="5"/>
  </w:num>
  <w:num w:numId="2" w16cid:durableId="978456242">
    <w:abstractNumId w:val="5"/>
  </w:num>
  <w:num w:numId="3" w16cid:durableId="1784226739">
    <w:abstractNumId w:val="2"/>
  </w:num>
  <w:num w:numId="4" w16cid:durableId="404648993">
    <w:abstractNumId w:val="4"/>
  </w:num>
  <w:num w:numId="5" w16cid:durableId="1841699102">
    <w:abstractNumId w:val="3"/>
  </w:num>
  <w:num w:numId="6" w16cid:durableId="1371303990">
    <w:abstractNumId w:val="1"/>
  </w:num>
  <w:num w:numId="7" w16cid:durableId="56337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0149"/>
    <w:rsid w:val="000261C6"/>
    <w:rsid w:val="000358E6"/>
    <w:rsid w:val="000540F0"/>
    <w:rsid w:val="0006090D"/>
    <w:rsid w:val="00063FD5"/>
    <w:rsid w:val="00085C66"/>
    <w:rsid w:val="000966B5"/>
    <w:rsid w:val="000D4DEB"/>
    <w:rsid w:val="000E1A98"/>
    <w:rsid w:val="000E6947"/>
    <w:rsid w:val="00113FDC"/>
    <w:rsid w:val="001A2EE2"/>
    <w:rsid w:val="001A68AB"/>
    <w:rsid w:val="001D6E93"/>
    <w:rsid w:val="001E6481"/>
    <w:rsid w:val="00220772"/>
    <w:rsid w:val="002404C9"/>
    <w:rsid w:val="00291E5B"/>
    <w:rsid w:val="002A123A"/>
    <w:rsid w:val="002B0E85"/>
    <w:rsid w:val="003755A0"/>
    <w:rsid w:val="00397F81"/>
    <w:rsid w:val="003D6A84"/>
    <w:rsid w:val="00430558"/>
    <w:rsid w:val="00433C68"/>
    <w:rsid w:val="00451938"/>
    <w:rsid w:val="00457FED"/>
    <w:rsid w:val="00477AF5"/>
    <w:rsid w:val="00480B21"/>
    <w:rsid w:val="00482172"/>
    <w:rsid w:val="00486C47"/>
    <w:rsid w:val="004C1669"/>
    <w:rsid w:val="004E14F8"/>
    <w:rsid w:val="004F08D9"/>
    <w:rsid w:val="004F2E8D"/>
    <w:rsid w:val="005308CB"/>
    <w:rsid w:val="0057659B"/>
    <w:rsid w:val="00582E8B"/>
    <w:rsid w:val="005923B1"/>
    <w:rsid w:val="00593BD6"/>
    <w:rsid w:val="005E3A93"/>
    <w:rsid w:val="0061199F"/>
    <w:rsid w:val="00632D38"/>
    <w:rsid w:val="007277AF"/>
    <w:rsid w:val="0073295A"/>
    <w:rsid w:val="007555F7"/>
    <w:rsid w:val="007B407F"/>
    <w:rsid w:val="007D2804"/>
    <w:rsid w:val="007F095F"/>
    <w:rsid w:val="0080014B"/>
    <w:rsid w:val="0082030A"/>
    <w:rsid w:val="0088321C"/>
    <w:rsid w:val="008A08DC"/>
    <w:rsid w:val="008B1CE8"/>
    <w:rsid w:val="008C7ACD"/>
    <w:rsid w:val="008E4E5B"/>
    <w:rsid w:val="008F2198"/>
    <w:rsid w:val="008F3573"/>
    <w:rsid w:val="009151DE"/>
    <w:rsid w:val="0093781D"/>
    <w:rsid w:val="00940C58"/>
    <w:rsid w:val="00963D4B"/>
    <w:rsid w:val="009A741D"/>
    <w:rsid w:val="009B2CD4"/>
    <w:rsid w:val="009D2003"/>
    <w:rsid w:val="009E091A"/>
    <w:rsid w:val="00A02D6C"/>
    <w:rsid w:val="00A40E71"/>
    <w:rsid w:val="00A9726F"/>
    <w:rsid w:val="00AB2705"/>
    <w:rsid w:val="00AF1A90"/>
    <w:rsid w:val="00B05244"/>
    <w:rsid w:val="00B12ECA"/>
    <w:rsid w:val="00B67E26"/>
    <w:rsid w:val="00B74F6E"/>
    <w:rsid w:val="00B90C44"/>
    <w:rsid w:val="00B94911"/>
    <w:rsid w:val="00BC57A4"/>
    <w:rsid w:val="00C23B05"/>
    <w:rsid w:val="00CB36E5"/>
    <w:rsid w:val="00CD7158"/>
    <w:rsid w:val="00CF0024"/>
    <w:rsid w:val="00CF48C5"/>
    <w:rsid w:val="00CF6D1D"/>
    <w:rsid w:val="00D11DA6"/>
    <w:rsid w:val="00D20B0A"/>
    <w:rsid w:val="00D2741A"/>
    <w:rsid w:val="00D3781D"/>
    <w:rsid w:val="00D527A7"/>
    <w:rsid w:val="00D605E7"/>
    <w:rsid w:val="00D83708"/>
    <w:rsid w:val="00D8558A"/>
    <w:rsid w:val="00DA1AF5"/>
    <w:rsid w:val="00DA5696"/>
    <w:rsid w:val="00E00DC5"/>
    <w:rsid w:val="00E070CD"/>
    <w:rsid w:val="00EC0187"/>
    <w:rsid w:val="00EE3BB0"/>
    <w:rsid w:val="00F16BE2"/>
    <w:rsid w:val="00F41782"/>
    <w:rsid w:val="00F50599"/>
    <w:rsid w:val="00F60437"/>
    <w:rsid w:val="00F74A72"/>
    <w:rsid w:val="00FC77BA"/>
    <w:rsid w:val="53C2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90b51d731bcbc956ba1367cb5feb5710">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edee52dd65bda833c5e61c9ae51d588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2C52DD59-C9BD-4A5C-868F-ADA676CB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Laura Bennett</cp:lastModifiedBy>
  <cp:revision>2</cp:revision>
  <dcterms:created xsi:type="dcterms:W3CDTF">2026-01-14T20:51:00Z</dcterms:created>
  <dcterms:modified xsi:type="dcterms:W3CDTF">2026-01-14T20:51:00Z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