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60F177AA">
                <wp:simplePos x="0" y="0"/>
                <wp:positionH relativeFrom="page">
                  <wp:posOffset>704850</wp:posOffset>
                </wp:positionH>
                <wp:positionV relativeFrom="paragraph">
                  <wp:posOffset>259080</wp:posOffset>
                </wp:positionV>
                <wp:extent cx="6315075" cy="11430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315075"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3937F014" w:rsidR="009B2CD4" w:rsidRPr="00501162" w:rsidRDefault="001F6433" w:rsidP="009B2CD4">
                            <w:pPr>
                              <w:jc w:val="center"/>
                              <w:rPr>
                                <w:rFonts w:ascii="Arial" w:hAnsi="Arial" w:cs="Arial"/>
                                <w:b/>
                                <w:bCs/>
                                <w:sz w:val="48"/>
                                <w:szCs w:val="48"/>
                              </w:rPr>
                            </w:pPr>
                            <w:r>
                              <w:rPr>
                                <w:rFonts w:cs="Calibri"/>
                                <w:b/>
                                <w:bCs/>
                                <w:sz w:val="40"/>
                                <w:szCs w:val="40"/>
                              </w:rPr>
                              <w:t xml:space="preserve">Children with Health Conditions Who Cannot Attend School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5.5pt;margin-top:20.4pt;width:497.25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KrLQIAAFU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3937F014" w:rsidR="009B2CD4" w:rsidRPr="00501162" w:rsidRDefault="001F6433" w:rsidP="009B2CD4">
                      <w:pPr>
                        <w:jc w:val="center"/>
                        <w:rPr>
                          <w:rFonts w:ascii="Arial" w:hAnsi="Arial" w:cs="Arial"/>
                          <w:b/>
                          <w:bCs/>
                          <w:sz w:val="48"/>
                          <w:szCs w:val="48"/>
                        </w:rPr>
                      </w:pPr>
                      <w:r>
                        <w:rPr>
                          <w:rFonts w:cs="Calibri"/>
                          <w:b/>
                          <w:bCs/>
                          <w:sz w:val="40"/>
                          <w:szCs w:val="40"/>
                        </w:rPr>
                        <w:t xml:space="preserve">Children with Health Conditions Who Cannot Attend School Policy </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21042B7" w:rsidR="00D527A7" w:rsidRPr="009F250A" w:rsidRDefault="000261C6" w:rsidP="000608F4">
            <w:pPr>
              <w:rPr>
                <w:rFonts w:cs="Calibri"/>
                <w:sz w:val="28"/>
                <w:szCs w:val="28"/>
              </w:rPr>
            </w:pPr>
            <w:r>
              <w:rPr>
                <w:rFonts w:cs="Calibri"/>
                <w:sz w:val="28"/>
                <w:szCs w:val="28"/>
              </w:rPr>
              <w:t xml:space="preserve">  </w:t>
            </w:r>
            <w:r w:rsidR="001F6433">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481CB2FD" w:rsidR="00D527A7" w:rsidRPr="009F250A" w:rsidRDefault="001F6433"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00EC0BD7" w:rsidR="00D527A7" w:rsidRPr="009F250A" w:rsidRDefault="001F6433" w:rsidP="000608F4">
            <w:pPr>
              <w:rPr>
                <w:rFonts w:cs="Calibri"/>
                <w:sz w:val="28"/>
                <w:szCs w:val="28"/>
              </w:rPr>
            </w:pPr>
            <w:r>
              <w:rPr>
                <w:rFonts w:cs="Calibri"/>
                <w:sz w:val="28"/>
                <w:szCs w:val="28"/>
              </w:rPr>
              <w:t>Sept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02F73AFF" w:rsidR="00D527A7" w:rsidRPr="009F250A" w:rsidRDefault="00C649F9" w:rsidP="000608F4">
            <w:pPr>
              <w:rPr>
                <w:rFonts w:cs="Calibri"/>
                <w:sz w:val="28"/>
                <w:szCs w:val="28"/>
              </w:rPr>
            </w:pPr>
            <w:r>
              <w:rPr>
                <w:rFonts w:cs="Calibri"/>
                <w:sz w:val="28"/>
                <w:szCs w:val="28"/>
              </w:rPr>
              <w:t xml:space="preserve">No </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7FC064F9" w:rsidR="00D527A7" w:rsidRPr="009F250A" w:rsidRDefault="001F6433"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265C14F1" w:rsidR="00D527A7" w:rsidRPr="009F250A" w:rsidRDefault="001F6433" w:rsidP="000608F4">
            <w:pPr>
              <w:rPr>
                <w:rFonts w:cs="Calibri"/>
                <w:sz w:val="28"/>
                <w:szCs w:val="28"/>
              </w:rPr>
            </w:pPr>
            <w:r>
              <w:rPr>
                <w:rFonts w:cs="Calibri"/>
                <w:sz w:val="28"/>
                <w:szCs w:val="28"/>
              </w:rPr>
              <w:t xml:space="preserve">Director of Education – Secondary </w:t>
            </w:r>
          </w:p>
        </w:tc>
      </w:tr>
      <w:tr w:rsidR="001F6433" w14:paraId="0AB7F06C" w14:textId="77777777" w:rsidTr="000608F4">
        <w:trPr>
          <w:trHeight w:val="554"/>
        </w:trPr>
        <w:tc>
          <w:tcPr>
            <w:tcW w:w="2268" w:type="dxa"/>
            <w:shd w:val="clear" w:color="auto" w:fill="8F7212"/>
            <w:vAlign w:val="center"/>
          </w:tcPr>
          <w:p w14:paraId="46677E22" w14:textId="77777777" w:rsidR="001F6433" w:rsidRPr="009F250A" w:rsidRDefault="001F6433" w:rsidP="000608F4">
            <w:pPr>
              <w:rPr>
                <w:rFonts w:cs="Calibri"/>
                <w:sz w:val="28"/>
                <w:szCs w:val="28"/>
              </w:rPr>
            </w:pPr>
          </w:p>
        </w:tc>
        <w:tc>
          <w:tcPr>
            <w:tcW w:w="6" w:type="dxa"/>
            <w:vAlign w:val="center"/>
          </w:tcPr>
          <w:p w14:paraId="0B5EC59B" w14:textId="77777777" w:rsidR="001F6433" w:rsidRPr="009F250A" w:rsidRDefault="001F6433" w:rsidP="000608F4">
            <w:pPr>
              <w:rPr>
                <w:rFonts w:cs="Calibri"/>
                <w:sz w:val="28"/>
                <w:szCs w:val="28"/>
              </w:rPr>
            </w:pPr>
          </w:p>
        </w:tc>
        <w:tc>
          <w:tcPr>
            <w:tcW w:w="2268" w:type="dxa"/>
            <w:shd w:val="clear" w:color="auto" w:fill="F2F2F2" w:themeFill="background1" w:themeFillShade="F2"/>
            <w:vAlign w:val="center"/>
          </w:tcPr>
          <w:p w14:paraId="4DCF8A53" w14:textId="77777777" w:rsidR="001F6433" w:rsidRDefault="001F6433" w:rsidP="000608F4">
            <w:pPr>
              <w:rPr>
                <w:rFonts w:cs="Calibri"/>
                <w:sz w:val="28"/>
                <w:szCs w:val="28"/>
              </w:rPr>
            </w:pPr>
          </w:p>
        </w:tc>
        <w:tc>
          <w:tcPr>
            <w:tcW w:w="6" w:type="dxa"/>
            <w:vAlign w:val="center"/>
          </w:tcPr>
          <w:p w14:paraId="2DFA62C7" w14:textId="77777777" w:rsidR="001F6433" w:rsidRPr="009F250A" w:rsidRDefault="001F6433" w:rsidP="000608F4">
            <w:pPr>
              <w:rPr>
                <w:rFonts w:cs="Calibri"/>
                <w:sz w:val="28"/>
                <w:szCs w:val="28"/>
              </w:rPr>
            </w:pPr>
          </w:p>
        </w:tc>
        <w:tc>
          <w:tcPr>
            <w:tcW w:w="2268" w:type="dxa"/>
            <w:shd w:val="clear" w:color="auto" w:fill="8F7212"/>
            <w:vAlign w:val="center"/>
          </w:tcPr>
          <w:p w14:paraId="79AC30D9" w14:textId="77777777" w:rsidR="001F6433" w:rsidRPr="009F250A" w:rsidRDefault="001F6433" w:rsidP="000608F4">
            <w:pPr>
              <w:rPr>
                <w:rFonts w:cs="Calibri"/>
                <w:sz w:val="28"/>
                <w:szCs w:val="28"/>
              </w:rPr>
            </w:pPr>
          </w:p>
        </w:tc>
        <w:tc>
          <w:tcPr>
            <w:tcW w:w="6" w:type="dxa"/>
            <w:vAlign w:val="center"/>
          </w:tcPr>
          <w:p w14:paraId="5DDAFCC0" w14:textId="77777777" w:rsidR="001F6433" w:rsidRPr="009F250A" w:rsidRDefault="001F6433" w:rsidP="000608F4">
            <w:pPr>
              <w:rPr>
                <w:rFonts w:cs="Calibri"/>
                <w:sz w:val="28"/>
                <w:szCs w:val="28"/>
              </w:rPr>
            </w:pPr>
          </w:p>
        </w:tc>
        <w:tc>
          <w:tcPr>
            <w:tcW w:w="2268" w:type="dxa"/>
            <w:shd w:val="clear" w:color="auto" w:fill="F2F2F2" w:themeFill="background1" w:themeFillShade="F2"/>
            <w:vAlign w:val="center"/>
          </w:tcPr>
          <w:p w14:paraId="351F3EC6" w14:textId="77777777" w:rsidR="001F6433" w:rsidRDefault="001F6433" w:rsidP="000608F4">
            <w:pPr>
              <w:rPr>
                <w:rFonts w:cs="Calibri"/>
                <w:sz w:val="28"/>
                <w:szCs w:val="28"/>
              </w:rPr>
            </w:pP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10042724"/>
      <w:r w:rsidRPr="00DA5696">
        <w:t>History of Policy Changes</w:t>
      </w:r>
      <w:bookmarkEnd w:id="0"/>
      <w:bookmarkEnd w:id="1"/>
    </w:p>
    <w:p w14:paraId="17317D1A" w14:textId="77777777" w:rsidR="00DA5696" w:rsidRDefault="00DA5696"/>
    <w:tbl>
      <w:tblPr>
        <w:tblStyle w:val="TableGrid"/>
        <w:tblW w:w="0" w:type="auto"/>
        <w:tblInd w:w="137" w:type="dxa"/>
        <w:tblLook w:val="04A0" w:firstRow="1" w:lastRow="0" w:firstColumn="1" w:lastColumn="0" w:noHBand="0" w:noVBand="1"/>
      </w:tblPr>
      <w:tblGrid>
        <w:gridCol w:w="975"/>
        <w:gridCol w:w="696"/>
        <w:gridCol w:w="5571"/>
        <w:gridCol w:w="1637"/>
      </w:tblGrid>
      <w:tr w:rsidR="001F6433" w:rsidRPr="00DF5513" w14:paraId="5A3EB6F0" w14:textId="77777777" w:rsidTr="00BE5311">
        <w:tc>
          <w:tcPr>
            <w:tcW w:w="975" w:type="dxa"/>
            <w:shd w:val="clear" w:color="auto" w:fill="D9D9D9" w:themeFill="background1" w:themeFillShade="D9"/>
            <w:hideMark/>
          </w:tcPr>
          <w:p w14:paraId="057A397A" w14:textId="77777777" w:rsidR="001F6433" w:rsidRPr="00DF5513" w:rsidRDefault="001F6433" w:rsidP="00BE5311">
            <w:pPr>
              <w:spacing w:after="160" w:line="259" w:lineRule="auto"/>
              <w:rPr>
                <w:rFonts w:cs="Calibri"/>
                <w:b/>
                <w:bCs/>
              </w:rPr>
            </w:pPr>
            <w:r w:rsidRPr="00DF5513">
              <w:rPr>
                <w:rFonts w:cs="Calibri"/>
                <w:b/>
                <w:bCs/>
              </w:rPr>
              <w:t>Date</w:t>
            </w:r>
          </w:p>
        </w:tc>
        <w:tc>
          <w:tcPr>
            <w:tcW w:w="696" w:type="dxa"/>
            <w:shd w:val="clear" w:color="auto" w:fill="D9D9D9" w:themeFill="background1" w:themeFillShade="D9"/>
            <w:hideMark/>
          </w:tcPr>
          <w:p w14:paraId="3CFBA389" w14:textId="77777777" w:rsidR="001F6433" w:rsidRPr="00DF5513" w:rsidRDefault="001F6433" w:rsidP="00BE5311">
            <w:pPr>
              <w:spacing w:after="160" w:line="259" w:lineRule="auto"/>
              <w:rPr>
                <w:rFonts w:cs="Calibri"/>
                <w:b/>
                <w:bCs/>
              </w:rPr>
            </w:pPr>
            <w:r w:rsidRPr="00DF5513">
              <w:rPr>
                <w:rFonts w:cs="Calibri"/>
                <w:b/>
                <w:bCs/>
              </w:rPr>
              <w:t>Page</w:t>
            </w:r>
          </w:p>
        </w:tc>
        <w:tc>
          <w:tcPr>
            <w:tcW w:w="5571" w:type="dxa"/>
            <w:shd w:val="clear" w:color="auto" w:fill="D9D9D9" w:themeFill="background1" w:themeFillShade="D9"/>
            <w:hideMark/>
          </w:tcPr>
          <w:p w14:paraId="1CBDA1AB" w14:textId="77777777" w:rsidR="001F6433" w:rsidRPr="00DF5513" w:rsidRDefault="001F6433" w:rsidP="00BE5311">
            <w:pPr>
              <w:spacing w:after="160" w:line="259" w:lineRule="auto"/>
              <w:rPr>
                <w:rFonts w:cs="Calibri"/>
                <w:b/>
                <w:bCs/>
              </w:rPr>
            </w:pPr>
            <w:r w:rsidRPr="00DF5513">
              <w:rPr>
                <w:rFonts w:cs="Calibri"/>
                <w:b/>
                <w:bCs/>
              </w:rPr>
              <w:t>Change</w:t>
            </w:r>
          </w:p>
        </w:tc>
        <w:tc>
          <w:tcPr>
            <w:tcW w:w="1637" w:type="dxa"/>
            <w:shd w:val="clear" w:color="auto" w:fill="D9D9D9" w:themeFill="background1" w:themeFillShade="D9"/>
            <w:hideMark/>
          </w:tcPr>
          <w:p w14:paraId="31EFDEAF" w14:textId="77777777" w:rsidR="001F6433" w:rsidRPr="00DF5513" w:rsidRDefault="001F6433" w:rsidP="00BE5311">
            <w:pPr>
              <w:spacing w:after="160" w:line="259" w:lineRule="auto"/>
              <w:rPr>
                <w:rFonts w:cs="Calibri"/>
                <w:b/>
                <w:bCs/>
              </w:rPr>
            </w:pPr>
            <w:r w:rsidRPr="00DF5513">
              <w:rPr>
                <w:rFonts w:cs="Calibri"/>
                <w:b/>
                <w:bCs/>
              </w:rPr>
              <w:t>Origin of Change</w:t>
            </w:r>
          </w:p>
        </w:tc>
      </w:tr>
      <w:tr w:rsidR="001F6433" w:rsidRPr="00DF5513" w14:paraId="1474D461" w14:textId="77777777" w:rsidTr="00BE5311">
        <w:trPr>
          <w:trHeight w:val="275"/>
        </w:trPr>
        <w:tc>
          <w:tcPr>
            <w:tcW w:w="975" w:type="dxa"/>
            <w:hideMark/>
          </w:tcPr>
          <w:p w14:paraId="32FD0D73"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30F9BCB6" w14:textId="77777777" w:rsidR="001F6433" w:rsidRPr="00DF5513" w:rsidRDefault="001F6433" w:rsidP="00BE5311">
            <w:pPr>
              <w:pStyle w:val="NoSpacing"/>
              <w:rPr>
                <w:rFonts w:ascii="Calibri" w:hAnsi="Calibri" w:cs="Calibri"/>
              </w:rPr>
            </w:pPr>
            <w:r w:rsidRPr="00DF5513">
              <w:rPr>
                <w:rFonts w:ascii="Calibri" w:hAnsi="Calibri" w:cs="Calibri"/>
              </w:rPr>
              <w:t>4</w:t>
            </w:r>
          </w:p>
        </w:tc>
        <w:tc>
          <w:tcPr>
            <w:tcW w:w="5571" w:type="dxa"/>
          </w:tcPr>
          <w:p w14:paraId="77C953FA"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2, Scope</w:t>
            </w:r>
          </w:p>
        </w:tc>
        <w:tc>
          <w:tcPr>
            <w:tcW w:w="1637" w:type="dxa"/>
            <w:hideMark/>
          </w:tcPr>
          <w:p w14:paraId="01A79110" w14:textId="77777777" w:rsidR="001F6433" w:rsidRPr="00DF5513" w:rsidRDefault="001F6433" w:rsidP="00BE5311">
            <w:pPr>
              <w:pStyle w:val="NoSpacing"/>
              <w:rPr>
                <w:rFonts w:ascii="Calibri" w:hAnsi="Calibri" w:cs="Calibri"/>
              </w:rPr>
            </w:pPr>
          </w:p>
        </w:tc>
      </w:tr>
      <w:tr w:rsidR="001F6433" w:rsidRPr="00DF5513" w14:paraId="3BE04DFE" w14:textId="77777777" w:rsidTr="00BE5311">
        <w:tc>
          <w:tcPr>
            <w:tcW w:w="975" w:type="dxa"/>
          </w:tcPr>
          <w:p w14:paraId="61043E3E"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7AD4ADEB" w14:textId="77777777" w:rsidR="001F6433" w:rsidRPr="00DF5513" w:rsidRDefault="001F6433" w:rsidP="00BE5311">
            <w:pPr>
              <w:pStyle w:val="NoSpacing"/>
              <w:rPr>
                <w:rFonts w:ascii="Calibri" w:hAnsi="Calibri" w:cs="Calibri"/>
              </w:rPr>
            </w:pPr>
            <w:r w:rsidRPr="00DF5513">
              <w:rPr>
                <w:rFonts w:ascii="Calibri" w:hAnsi="Calibri" w:cs="Calibri"/>
              </w:rPr>
              <w:t>4</w:t>
            </w:r>
          </w:p>
        </w:tc>
        <w:tc>
          <w:tcPr>
            <w:tcW w:w="5571" w:type="dxa"/>
          </w:tcPr>
          <w:p w14:paraId="4C210D5A"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3, Additions</w:t>
            </w:r>
          </w:p>
        </w:tc>
        <w:tc>
          <w:tcPr>
            <w:tcW w:w="1637" w:type="dxa"/>
          </w:tcPr>
          <w:p w14:paraId="2B0A0EA3" w14:textId="77777777" w:rsidR="001F6433" w:rsidRPr="00DF5513" w:rsidRDefault="001F6433" w:rsidP="00BE5311">
            <w:pPr>
              <w:pStyle w:val="NoSpacing"/>
              <w:rPr>
                <w:rFonts w:ascii="Calibri" w:hAnsi="Calibri" w:cs="Calibri"/>
              </w:rPr>
            </w:pPr>
          </w:p>
        </w:tc>
      </w:tr>
      <w:tr w:rsidR="001F6433" w:rsidRPr="00DF5513" w14:paraId="05A1DAC6" w14:textId="77777777" w:rsidTr="00BE5311">
        <w:tc>
          <w:tcPr>
            <w:tcW w:w="975" w:type="dxa"/>
          </w:tcPr>
          <w:p w14:paraId="271CEDC1"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1BD9CED8" w14:textId="77777777" w:rsidR="001F6433" w:rsidRPr="00DF5513" w:rsidRDefault="001F6433" w:rsidP="00BE5311">
            <w:pPr>
              <w:pStyle w:val="NoSpacing"/>
              <w:rPr>
                <w:rFonts w:ascii="Calibri" w:hAnsi="Calibri" w:cs="Calibri"/>
              </w:rPr>
            </w:pPr>
            <w:r w:rsidRPr="00DF5513">
              <w:rPr>
                <w:rFonts w:ascii="Calibri" w:hAnsi="Calibri" w:cs="Calibri"/>
              </w:rPr>
              <w:t>5</w:t>
            </w:r>
          </w:p>
        </w:tc>
        <w:tc>
          <w:tcPr>
            <w:tcW w:w="5571" w:type="dxa"/>
          </w:tcPr>
          <w:p w14:paraId="0DE1041F"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5, Responsibilities of the Parents/Carers</w:t>
            </w:r>
          </w:p>
        </w:tc>
        <w:tc>
          <w:tcPr>
            <w:tcW w:w="1637" w:type="dxa"/>
          </w:tcPr>
          <w:p w14:paraId="0C67CFF6" w14:textId="77777777" w:rsidR="001F6433" w:rsidRPr="00DF5513" w:rsidRDefault="001F6433" w:rsidP="00BE5311">
            <w:pPr>
              <w:pStyle w:val="NoSpacing"/>
              <w:rPr>
                <w:rFonts w:ascii="Calibri" w:hAnsi="Calibri" w:cs="Calibri"/>
              </w:rPr>
            </w:pPr>
          </w:p>
        </w:tc>
      </w:tr>
      <w:tr w:rsidR="001F6433" w:rsidRPr="00DF5513" w14:paraId="5EFCDD58" w14:textId="77777777" w:rsidTr="00BE5311">
        <w:tc>
          <w:tcPr>
            <w:tcW w:w="975" w:type="dxa"/>
          </w:tcPr>
          <w:p w14:paraId="2D529F91"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55C05C02" w14:textId="77777777" w:rsidR="001F6433" w:rsidRPr="00DF5513" w:rsidRDefault="001F6433" w:rsidP="00BE5311">
            <w:pPr>
              <w:pStyle w:val="NoSpacing"/>
              <w:rPr>
                <w:rFonts w:ascii="Calibri" w:hAnsi="Calibri" w:cs="Calibri"/>
              </w:rPr>
            </w:pPr>
            <w:r w:rsidRPr="00DF5513">
              <w:rPr>
                <w:rFonts w:ascii="Calibri" w:hAnsi="Calibri" w:cs="Calibri"/>
              </w:rPr>
              <w:t>5</w:t>
            </w:r>
          </w:p>
        </w:tc>
        <w:tc>
          <w:tcPr>
            <w:tcW w:w="5571" w:type="dxa"/>
          </w:tcPr>
          <w:p w14:paraId="4F96ACDD" w14:textId="77777777" w:rsidR="001F6433" w:rsidRPr="00DF5513" w:rsidRDefault="001F6433" w:rsidP="00BE5311">
            <w:pPr>
              <w:pStyle w:val="NoSpacing"/>
              <w:rPr>
                <w:rFonts w:ascii="Calibri" w:hAnsi="Calibri" w:cs="Calibri"/>
              </w:rPr>
            </w:pPr>
            <w:r w:rsidRPr="00DF5513">
              <w:rPr>
                <w:rFonts w:ascii="Calibri" w:hAnsi="Calibri" w:cs="Calibri"/>
              </w:rPr>
              <w:t>Additional responsibilities added to the schools’ section</w:t>
            </w:r>
          </w:p>
        </w:tc>
        <w:tc>
          <w:tcPr>
            <w:tcW w:w="1637" w:type="dxa"/>
          </w:tcPr>
          <w:p w14:paraId="627288F4" w14:textId="77777777" w:rsidR="001F6433" w:rsidRPr="00DF5513" w:rsidRDefault="001F6433" w:rsidP="00BE5311">
            <w:pPr>
              <w:pStyle w:val="NoSpacing"/>
              <w:rPr>
                <w:rFonts w:ascii="Calibri" w:hAnsi="Calibri" w:cs="Calibri"/>
              </w:rPr>
            </w:pPr>
          </w:p>
        </w:tc>
      </w:tr>
      <w:tr w:rsidR="001F6433" w:rsidRPr="00DF5513" w14:paraId="4485EA2E" w14:textId="77777777" w:rsidTr="00BE5311">
        <w:tc>
          <w:tcPr>
            <w:tcW w:w="975" w:type="dxa"/>
          </w:tcPr>
          <w:p w14:paraId="25C4579B"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78619897" w14:textId="77777777" w:rsidR="001F6433" w:rsidRPr="00DF5513" w:rsidRDefault="001F6433" w:rsidP="00BE5311">
            <w:pPr>
              <w:pStyle w:val="NoSpacing"/>
              <w:rPr>
                <w:rFonts w:ascii="Calibri" w:hAnsi="Calibri" w:cs="Calibri"/>
              </w:rPr>
            </w:pPr>
            <w:r w:rsidRPr="00DF5513">
              <w:rPr>
                <w:rFonts w:ascii="Calibri" w:hAnsi="Calibri" w:cs="Calibri"/>
              </w:rPr>
              <w:t>6</w:t>
            </w:r>
          </w:p>
        </w:tc>
        <w:tc>
          <w:tcPr>
            <w:tcW w:w="5571" w:type="dxa"/>
          </w:tcPr>
          <w:p w14:paraId="5327DD67" w14:textId="77777777" w:rsidR="001F6433" w:rsidRPr="00DF5513" w:rsidRDefault="001F6433" w:rsidP="00BE5311">
            <w:pPr>
              <w:pStyle w:val="NoSpacing"/>
              <w:rPr>
                <w:rFonts w:ascii="Calibri" w:hAnsi="Calibri" w:cs="Calibri"/>
              </w:rPr>
            </w:pPr>
            <w:r w:rsidRPr="00DF5513">
              <w:rPr>
                <w:rFonts w:ascii="Calibri" w:hAnsi="Calibri" w:cs="Calibri"/>
              </w:rPr>
              <w:t xml:space="preserve">Addition of new section: 8, Collaboration and information sharing </w:t>
            </w:r>
          </w:p>
        </w:tc>
        <w:tc>
          <w:tcPr>
            <w:tcW w:w="1637" w:type="dxa"/>
          </w:tcPr>
          <w:p w14:paraId="3B659EB2" w14:textId="77777777" w:rsidR="001F6433" w:rsidRPr="00DF5513" w:rsidRDefault="001F6433" w:rsidP="00BE5311">
            <w:pPr>
              <w:pStyle w:val="NoSpacing"/>
              <w:rPr>
                <w:rFonts w:ascii="Calibri" w:hAnsi="Calibri" w:cs="Calibri"/>
              </w:rPr>
            </w:pPr>
          </w:p>
        </w:tc>
      </w:tr>
      <w:tr w:rsidR="001F6433" w:rsidRPr="00E77352" w14:paraId="63528A54" w14:textId="77777777" w:rsidTr="00BE5311">
        <w:tc>
          <w:tcPr>
            <w:tcW w:w="975" w:type="dxa"/>
          </w:tcPr>
          <w:p w14:paraId="6075C68B"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214EA88D" w14:textId="77777777" w:rsidR="001F6433" w:rsidRPr="00DF5513" w:rsidRDefault="001F6433" w:rsidP="00BE5311">
            <w:pPr>
              <w:pStyle w:val="NoSpacing"/>
              <w:rPr>
                <w:rFonts w:ascii="Calibri" w:hAnsi="Calibri" w:cs="Calibri"/>
              </w:rPr>
            </w:pPr>
            <w:r w:rsidRPr="00DF5513">
              <w:rPr>
                <w:rFonts w:ascii="Calibri" w:hAnsi="Calibri" w:cs="Calibri"/>
              </w:rPr>
              <w:t xml:space="preserve">7 </w:t>
            </w:r>
          </w:p>
        </w:tc>
        <w:tc>
          <w:tcPr>
            <w:tcW w:w="5571" w:type="dxa"/>
          </w:tcPr>
          <w:p w14:paraId="61A4EBD5" w14:textId="77777777" w:rsidR="001F6433" w:rsidRPr="00540CEA" w:rsidRDefault="001F6433" w:rsidP="00BE5311">
            <w:pPr>
              <w:pStyle w:val="NoSpacing"/>
              <w:rPr>
                <w:rFonts w:ascii="Calibri" w:hAnsi="Calibri" w:cs="Calibri"/>
              </w:rPr>
            </w:pPr>
            <w:r w:rsidRPr="00DF5513">
              <w:rPr>
                <w:rFonts w:ascii="Calibri" w:hAnsi="Calibri" w:cs="Calibri"/>
              </w:rPr>
              <w:t>Additional responsibilities added under the section, Safeguarding Arrangements</w:t>
            </w:r>
            <w:r>
              <w:rPr>
                <w:rFonts w:ascii="Calibri" w:hAnsi="Calibri" w:cs="Calibri"/>
              </w:rPr>
              <w:t xml:space="preserve"> </w:t>
            </w:r>
          </w:p>
        </w:tc>
        <w:tc>
          <w:tcPr>
            <w:tcW w:w="1637" w:type="dxa"/>
          </w:tcPr>
          <w:p w14:paraId="0EF83694" w14:textId="77777777" w:rsidR="001F6433" w:rsidRPr="00540CEA" w:rsidRDefault="001F6433" w:rsidP="00BE5311">
            <w:pPr>
              <w:pStyle w:val="NoSpacing"/>
              <w:rPr>
                <w:rFonts w:ascii="Calibri" w:hAnsi="Calibri" w:cs="Calibri"/>
              </w:rPr>
            </w:pPr>
          </w:p>
        </w:tc>
      </w:tr>
    </w:tbl>
    <w:p w14:paraId="02796091" w14:textId="77777777" w:rsidR="001F6433" w:rsidRDefault="001F6433"/>
    <w:bookmarkStart w:id="2" w:name="_Toc21004272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0E76CB35" w14:textId="64995A69" w:rsidR="006D422B"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10042724" w:history="1">
            <w:r w:rsidR="006D422B" w:rsidRPr="00C30E8F">
              <w:rPr>
                <w:rStyle w:val="Hyperlink"/>
                <w:noProof/>
              </w:rPr>
              <w:t>1.</w:t>
            </w:r>
            <w:r w:rsidR="006D422B">
              <w:rPr>
                <w:rFonts w:asciiTheme="minorHAnsi" w:eastAsiaTheme="minorEastAsia" w:hAnsiTheme="minorHAnsi"/>
                <w:noProof/>
                <w:sz w:val="24"/>
                <w:szCs w:val="24"/>
                <w:lang w:eastAsia="en-GB"/>
              </w:rPr>
              <w:tab/>
            </w:r>
            <w:r w:rsidR="006D422B" w:rsidRPr="00C30E8F">
              <w:rPr>
                <w:rStyle w:val="Hyperlink"/>
                <w:noProof/>
              </w:rPr>
              <w:t>History of Policy Changes</w:t>
            </w:r>
            <w:r w:rsidR="006D422B">
              <w:rPr>
                <w:noProof/>
                <w:webHidden/>
              </w:rPr>
              <w:tab/>
            </w:r>
            <w:r w:rsidR="006D422B">
              <w:rPr>
                <w:noProof/>
                <w:webHidden/>
              </w:rPr>
              <w:fldChar w:fldCharType="begin"/>
            </w:r>
            <w:r w:rsidR="006D422B">
              <w:rPr>
                <w:noProof/>
                <w:webHidden/>
              </w:rPr>
              <w:instrText xml:space="preserve"> PAGEREF _Toc210042724 \h </w:instrText>
            </w:r>
            <w:r w:rsidR="006D422B">
              <w:rPr>
                <w:noProof/>
                <w:webHidden/>
              </w:rPr>
            </w:r>
            <w:r w:rsidR="006D422B">
              <w:rPr>
                <w:noProof/>
                <w:webHidden/>
              </w:rPr>
              <w:fldChar w:fldCharType="separate"/>
            </w:r>
            <w:r w:rsidR="00237D0A">
              <w:rPr>
                <w:noProof/>
                <w:webHidden/>
              </w:rPr>
              <w:t>2</w:t>
            </w:r>
            <w:r w:rsidR="006D422B">
              <w:rPr>
                <w:noProof/>
                <w:webHidden/>
              </w:rPr>
              <w:fldChar w:fldCharType="end"/>
            </w:r>
          </w:hyperlink>
        </w:p>
        <w:p w14:paraId="7E5E64A0" w14:textId="134847B1"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5" w:history="1">
            <w:r w:rsidRPr="00C30E8F">
              <w:rPr>
                <w:rStyle w:val="Hyperlink"/>
                <w:noProof/>
              </w:rPr>
              <w:t>2.</w:t>
            </w:r>
            <w:r>
              <w:rPr>
                <w:rFonts w:asciiTheme="minorHAnsi" w:eastAsiaTheme="minorEastAsia" w:hAnsiTheme="minorHAnsi"/>
                <w:noProof/>
                <w:sz w:val="24"/>
                <w:szCs w:val="24"/>
                <w:lang w:eastAsia="en-GB"/>
              </w:rPr>
              <w:tab/>
            </w:r>
            <w:r w:rsidRPr="00C30E8F">
              <w:rPr>
                <w:rStyle w:val="Hyperlink"/>
                <w:noProof/>
              </w:rPr>
              <w:t>Contents</w:t>
            </w:r>
            <w:r>
              <w:rPr>
                <w:noProof/>
                <w:webHidden/>
              </w:rPr>
              <w:tab/>
            </w:r>
            <w:r>
              <w:rPr>
                <w:noProof/>
                <w:webHidden/>
              </w:rPr>
              <w:fldChar w:fldCharType="begin"/>
            </w:r>
            <w:r>
              <w:rPr>
                <w:noProof/>
                <w:webHidden/>
              </w:rPr>
              <w:instrText xml:space="preserve"> PAGEREF _Toc210042725 \h </w:instrText>
            </w:r>
            <w:r>
              <w:rPr>
                <w:noProof/>
                <w:webHidden/>
              </w:rPr>
            </w:r>
            <w:r>
              <w:rPr>
                <w:noProof/>
                <w:webHidden/>
              </w:rPr>
              <w:fldChar w:fldCharType="separate"/>
            </w:r>
            <w:r w:rsidR="00237D0A">
              <w:rPr>
                <w:noProof/>
                <w:webHidden/>
              </w:rPr>
              <w:t>2</w:t>
            </w:r>
            <w:r>
              <w:rPr>
                <w:noProof/>
                <w:webHidden/>
              </w:rPr>
              <w:fldChar w:fldCharType="end"/>
            </w:r>
          </w:hyperlink>
        </w:p>
        <w:p w14:paraId="06474D0F" w14:textId="0A328918"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6" w:history="1">
            <w:r w:rsidRPr="00C30E8F">
              <w:rPr>
                <w:rStyle w:val="Hyperlink"/>
                <w:noProof/>
              </w:rPr>
              <w:t>3.</w:t>
            </w:r>
            <w:r>
              <w:rPr>
                <w:rFonts w:asciiTheme="minorHAnsi" w:eastAsiaTheme="minorEastAsia" w:hAnsiTheme="minorHAnsi"/>
                <w:noProof/>
                <w:sz w:val="24"/>
                <w:szCs w:val="24"/>
                <w:lang w:eastAsia="en-GB"/>
              </w:rPr>
              <w:tab/>
            </w:r>
            <w:r w:rsidRPr="00C30E8F">
              <w:rPr>
                <w:rStyle w:val="Hyperlink"/>
                <w:noProof/>
              </w:rPr>
              <w:t>Introduction</w:t>
            </w:r>
            <w:r>
              <w:rPr>
                <w:noProof/>
                <w:webHidden/>
              </w:rPr>
              <w:tab/>
            </w:r>
            <w:r>
              <w:rPr>
                <w:noProof/>
                <w:webHidden/>
              </w:rPr>
              <w:fldChar w:fldCharType="begin"/>
            </w:r>
            <w:r>
              <w:rPr>
                <w:noProof/>
                <w:webHidden/>
              </w:rPr>
              <w:instrText xml:space="preserve"> PAGEREF _Toc210042726 \h </w:instrText>
            </w:r>
            <w:r>
              <w:rPr>
                <w:noProof/>
                <w:webHidden/>
              </w:rPr>
            </w:r>
            <w:r>
              <w:rPr>
                <w:noProof/>
                <w:webHidden/>
              </w:rPr>
              <w:fldChar w:fldCharType="separate"/>
            </w:r>
            <w:r w:rsidR="00237D0A">
              <w:rPr>
                <w:noProof/>
                <w:webHidden/>
              </w:rPr>
              <w:t>3</w:t>
            </w:r>
            <w:r>
              <w:rPr>
                <w:noProof/>
                <w:webHidden/>
              </w:rPr>
              <w:fldChar w:fldCharType="end"/>
            </w:r>
          </w:hyperlink>
        </w:p>
        <w:p w14:paraId="7863E088" w14:textId="0BC99982"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7" w:history="1">
            <w:r w:rsidRPr="00C30E8F">
              <w:rPr>
                <w:rStyle w:val="Hyperlink"/>
                <w:noProof/>
              </w:rPr>
              <w:t>4.</w:t>
            </w:r>
            <w:r>
              <w:rPr>
                <w:rFonts w:asciiTheme="minorHAnsi" w:eastAsiaTheme="minorEastAsia" w:hAnsiTheme="minorHAnsi"/>
                <w:noProof/>
                <w:sz w:val="24"/>
                <w:szCs w:val="24"/>
                <w:lang w:eastAsia="en-GB"/>
              </w:rPr>
              <w:tab/>
            </w:r>
            <w:r w:rsidRPr="00C30E8F">
              <w:rPr>
                <w:rStyle w:val="Hyperlink"/>
                <w:noProof/>
              </w:rPr>
              <w:t>Scope</w:t>
            </w:r>
            <w:r>
              <w:rPr>
                <w:noProof/>
                <w:webHidden/>
              </w:rPr>
              <w:tab/>
            </w:r>
            <w:r>
              <w:rPr>
                <w:noProof/>
                <w:webHidden/>
              </w:rPr>
              <w:fldChar w:fldCharType="begin"/>
            </w:r>
            <w:r>
              <w:rPr>
                <w:noProof/>
                <w:webHidden/>
              </w:rPr>
              <w:instrText xml:space="preserve"> PAGEREF _Toc210042727 \h </w:instrText>
            </w:r>
            <w:r>
              <w:rPr>
                <w:noProof/>
                <w:webHidden/>
              </w:rPr>
            </w:r>
            <w:r>
              <w:rPr>
                <w:noProof/>
                <w:webHidden/>
              </w:rPr>
              <w:fldChar w:fldCharType="separate"/>
            </w:r>
            <w:r w:rsidR="00237D0A">
              <w:rPr>
                <w:noProof/>
                <w:webHidden/>
              </w:rPr>
              <w:t>4</w:t>
            </w:r>
            <w:r>
              <w:rPr>
                <w:noProof/>
                <w:webHidden/>
              </w:rPr>
              <w:fldChar w:fldCharType="end"/>
            </w:r>
          </w:hyperlink>
        </w:p>
        <w:p w14:paraId="2AA9C86E" w14:textId="7C63B981"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8" w:history="1">
            <w:r w:rsidRPr="00C30E8F">
              <w:rPr>
                <w:rStyle w:val="Hyperlink"/>
                <w:noProof/>
              </w:rPr>
              <w:t>5.</w:t>
            </w:r>
            <w:r>
              <w:rPr>
                <w:rFonts w:asciiTheme="minorHAnsi" w:eastAsiaTheme="minorEastAsia" w:hAnsiTheme="minorHAnsi"/>
                <w:noProof/>
                <w:sz w:val="24"/>
                <w:szCs w:val="24"/>
                <w:lang w:eastAsia="en-GB"/>
              </w:rPr>
              <w:tab/>
            </w:r>
            <w:r w:rsidRPr="00C30E8F">
              <w:rPr>
                <w:rStyle w:val="Hyperlink"/>
                <w:noProof/>
              </w:rPr>
              <w:t>Definitions</w:t>
            </w:r>
            <w:r>
              <w:rPr>
                <w:noProof/>
                <w:webHidden/>
              </w:rPr>
              <w:tab/>
            </w:r>
            <w:r>
              <w:rPr>
                <w:noProof/>
                <w:webHidden/>
              </w:rPr>
              <w:fldChar w:fldCharType="begin"/>
            </w:r>
            <w:r>
              <w:rPr>
                <w:noProof/>
                <w:webHidden/>
              </w:rPr>
              <w:instrText xml:space="preserve"> PAGEREF _Toc210042728 \h </w:instrText>
            </w:r>
            <w:r>
              <w:rPr>
                <w:noProof/>
                <w:webHidden/>
              </w:rPr>
            </w:r>
            <w:r>
              <w:rPr>
                <w:noProof/>
                <w:webHidden/>
              </w:rPr>
              <w:fldChar w:fldCharType="separate"/>
            </w:r>
            <w:r w:rsidR="00237D0A">
              <w:rPr>
                <w:noProof/>
                <w:webHidden/>
              </w:rPr>
              <w:t>4</w:t>
            </w:r>
            <w:r>
              <w:rPr>
                <w:noProof/>
                <w:webHidden/>
              </w:rPr>
              <w:fldChar w:fldCharType="end"/>
            </w:r>
          </w:hyperlink>
        </w:p>
        <w:p w14:paraId="4E7AE3B9" w14:textId="5ECD8C2A"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9" w:history="1">
            <w:r w:rsidRPr="00C30E8F">
              <w:rPr>
                <w:rStyle w:val="Hyperlink"/>
                <w:noProof/>
              </w:rPr>
              <w:t>6.</w:t>
            </w:r>
            <w:r>
              <w:rPr>
                <w:rFonts w:asciiTheme="minorHAnsi" w:eastAsiaTheme="minorEastAsia" w:hAnsiTheme="minorHAnsi"/>
                <w:noProof/>
                <w:sz w:val="24"/>
                <w:szCs w:val="24"/>
                <w:lang w:eastAsia="en-GB"/>
              </w:rPr>
              <w:tab/>
            </w:r>
            <w:r w:rsidRPr="00C30E8F">
              <w:rPr>
                <w:rStyle w:val="Hyperlink"/>
                <w:noProof/>
              </w:rPr>
              <w:t>Legislation and guidance</w:t>
            </w:r>
            <w:r>
              <w:rPr>
                <w:noProof/>
                <w:webHidden/>
              </w:rPr>
              <w:tab/>
            </w:r>
            <w:r>
              <w:rPr>
                <w:noProof/>
                <w:webHidden/>
              </w:rPr>
              <w:fldChar w:fldCharType="begin"/>
            </w:r>
            <w:r>
              <w:rPr>
                <w:noProof/>
                <w:webHidden/>
              </w:rPr>
              <w:instrText xml:space="preserve"> PAGEREF _Toc210042729 \h </w:instrText>
            </w:r>
            <w:r>
              <w:rPr>
                <w:noProof/>
                <w:webHidden/>
              </w:rPr>
            </w:r>
            <w:r>
              <w:rPr>
                <w:noProof/>
                <w:webHidden/>
              </w:rPr>
              <w:fldChar w:fldCharType="separate"/>
            </w:r>
            <w:r w:rsidR="00237D0A">
              <w:rPr>
                <w:noProof/>
                <w:webHidden/>
              </w:rPr>
              <w:t>4</w:t>
            </w:r>
            <w:r>
              <w:rPr>
                <w:noProof/>
                <w:webHidden/>
              </w:rPr>
              <w:fldChar w:fldCharType="end"/>
            </w:r>
          </w:hyperlink>
        </w:p>
        <w:p w14:paraId="5B7F2026" w14:textId="23E2B843"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0" w:history="1">
            <w:r w:rsidRPr="00C30E8F">
              <w:rPr>
                <w:rStyle w:val="Hyperlink"/>
                <w:noProof/>
              </w:rPr>
              <w:t>7.</w:t>
            </w:r>
            <w:r>
              <w:rPr>
                <w:rFonts w:asciiTheme="minorHAnsi" w:eastAsiaTheme="minorEastAsia" w:hAnsiTheme="minorHAnsi"/>
                <w:noProof/>
                <w:sz w:val="24"/>
                <w:szCs w:val="24"/>
                <w:lang w:eastAsia="en-GB"/>
              </w:rPr>
              <w:tab/>
            </w:r>
            <w:r w:rsidRPr="00C30E8F">
              <w:rPr>
                <w:rStyle w:val="Hyperlink"/>
                <w:noProof/>
              </w:rPr>
              <w:t>Responsibilities of the Parents/Carers</w:t>
            </w:r>
            <w:r>
              <w:rPr>
                <w:noProof/>
                <w:webHidden/>
              </w:rPr>
              <w:tab/>
            </w:r>
            <w:r>
              <w:rPr>
                <w:noProof/>
                <w:webHidden/>
              </w:rPr>
              <w:fldChar w:fldCharType="begin"/>
            </w:r>
            <w:r>
              <w:rPr>
                <w:noProof/>
                <w:webHidden/>
              </w:rPr>
              <w:instrText xml:space="preserve"> PAGEREF _Toc210042730 \h </w:instrText>
            </w:r>
            <w:r>
              <w:rPr>
                <w:noProof/>
                <w:webHidden/>
              </w:rPr>
            </w:r>
            <w:r>
              <w:rPr>
                <w:noProof/>
                <w:webHidden/>
              </w:rPr>
              <w:fldChar w:fldCharType="separate"/>
            </w:r>
            <w:r w:rsidR="00237D0A">
              <w:rPr>
                <w:noProof/>
                <w:webHidden/>
              </w:rPr>
              <w:t>5</w:t>
            </w:r>
            <w:r>
              <w:rPr>
                <w:noProof/>
                <w:webHidden/>
              </w:rPr>
              <w:fldChar w:fldCharType="end"/>
            </w:r>
          </w:hyperlink>
        </w:p>
        <w:p w14:paraId="370139E2" w14:textId="2B7A036E"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1" w:history="1">
            <w:r w:rsidRPr="00C30E8F">
              <w:rPr>
                <w:rStyle w:val="Hyperlink"/>
                <w:noProof/>
              </w:rPr>
              <w:t>8.</w:t>
            </w:r>
            <w:r>
              <w:rPr>
                <w:rFonts w:asciiTheme="minorHAnsi" w:eastAsiaTheme="minorEastAsia" w:hAnsiTheme="minorHAnsi"/>
                <w:noProof/>
                <w:sz w:val="24"/>
                <w:szCs w:val="24"/>
                <w:lang w:eastAsia="en-GB"/>
              </w:rPr>
              <w:tab/>
            </w:r>
            <w:r w:rsidRPr="00C30E8F">
              <w:rPr>
                <w:rStyle w:val="Hyperlink"/>
                <w:noProof/>
              </w:rPr>
              <w:t>Responsibilities of the School</w:t>
            </w:r>
            <w:r>
              <w:rPr>
                <w:noProof/>
                <w:webHidden/>
              </w:rPr>
              <w:tab/>
            </w:r>
            <w:r>
              <w:rPr>
                <w:noProof/>
                <w:webHidden/>
              </w:rPr>
              <w:fldChar w:fldCharType="begin"/>
            </w:r>
            <w:r>
              <w:rPr>
                <w:noProof/>
                <w:webHidden/>
              </w:rPr>
              <w:instrText xml:space="preserve"> PAGEREF _Toc210042731 \h </w:instrText>
            </w:r>
            <w:r>
              <w:rPr>
                <w:noProof/>
                <w:webHidden/>
              </w:rPr>
            </w:r>
            <w:r>
              <w:rPr>
                <w:noProof/>
                <w:webHidden/>
              </w:rPr>
              <w:fldChar w:fldCharType="separate"/>
            </w:r>
            <w:r w:rsidR="00237D0A">
              <w:rPr>
                <w:noProof/>
                <w:webHidden/>
              </w:rPr>
              <w:t>5</w:t>
            </w:r>
            <w:r>
              <w:rPr>
                <w:noProof/>
                <w:webHidden/>
              </w:rPr>
              <w:fldChar w:fldCharType="end"/>
            </w:r>
          </w:hyperlink>
        </w:p>
        <w:p w14:paraId="4516520B" w14:textId="1889031B"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2" w:history="1">
            <w:r w:rsidRPr="00C30E8F">
              <w:rPr>
                <w:rStyle w:val="Hyperlink"/>
                <w:noProof/>
              </w:rPr>
              <w:t>9.</w:t>
            </w:r>
            <w:r>
              <w:rPr>
                <w:rFonts w:asciiTheme="minorHAnsi" w:eastAsiaTheme="minorEastAsia" w:hAnsiTheme="minorHAnsi"/>
                <w:noProof/>
                <w:sz w:val="24"/>
                <w:szCs w:val="24"/>
                <w:lang w:eastAsia="en-GB"/>
              </w:rPr>
              <w:tab/>
            </w:r>
            <w:r w:rsidRPr="00C30E8F">
              <w:rPr>
                <w:rStyle w:val="Hyperlink"/>
                <w:noProof/>
              </w:rPr>
              <w:t>Responsibilities of the Local Authority</w:t>
            </w:r>
            <w:r>
              <w:rPr>
                <w:noProof/>
                <w:webHidden/>
              </w:rPr>
              <w:tab/>
            </w:r>
            <w:r>
              <w:rPr>
                <w:noProof/>
                <w:webHidden/>
              </w:rPr>
              <w:fldChar w:fldCharType="begin"/>
            </w:r>
            <w:r>
              <w:rPr>
                <w:noProof/>
                <w:webHidden/>
              </w:rPr>
              <w:instrText xml:space="preserve"> PAGEREF _Toc210042732 \h </w:instrText>
            </w:r>
            <w:r>
              <w:rPr>
                <w:noProof/>
                <w:webHidden/>
              </w:rPr>
            </w:r>
            <w:r>
              <w:rPr>
                <w:noProof/>
                <w:webHidden/>
              </w:rPr>
              <w:fldChar w:fldCharType="separate"/>
            </w:r>
            <w:r w:rsidR="00237D0A">
              <w:rPr>
                <w:noProof/>
                <w:webHidden/>
              </w:rPr>
              <w:t>6</w:t>
            </w:r>
            <w:r>
              <w:rPr>
                <w:noProof/>
                <w:webHidden/>
              </w:rPr>
              <w:fldChar w:fldCharType="end"/>
            </w:r>
          </w:hyperlink>
        </w:p>
        <w:p w14:paraId="045639A8" w14:textId="09A5A1C9"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3" w:history="1">
            <w:r w:rsidRPr="00C30E8F">
              <w:rPr>
                <w:rStyle w:val="Hyperlink"/>
                <w:noProof/>
              </w:rPr>
              <w:t>10.</w:t>
            </w:r>
            <w:r>
              <w:rPr>
                <w:rFonts w:asciiTheme="minorHAnsi" w:eastAsiaTheme="minorEastAsia" w:hAnsiTheme="minorHAnsi"/>
                <w:noProof/>
                <w:sz w:val="24"/>
                <w:szCs w:val="24"/>
                <w:lang w:eastAsia="en-GB"/>
              </w:rPr>
              <w:tab/>
            </w:r>
            <w:r w:rsidRPr="00C30E8F">
              <w:rPr>
                <w:rStyle w:val="Hyperlink"/>
                <w:noProof/>
              </w:rPr>
              <w:t>Collaboration and Information Sharing</w:t>
            </w:r>
            <w:r>
              <w:rPr>
                <w:noProof/>
                <w:webHidden/>
              </w:rPr>
              <w:tab/>
            </w:r>
            <w:r>
              <w:rPr>
                <w:noProof/>
                <w:webHidden/>
              </w:rPr>
              <w:fldChar w:fldCharType="begin"/>
            </w:r>
            <w:r>
              <w:rPr>
                <w:noProof/>
                <w:webHidden/>
              </w:rPr>
              <w:instrText xml:space="preserve"> PAGEREF _Toc210042733 \h </w:instrText>
            </w:r>
            <w:r>
              <w:rPr>
                <w:noProof/>
                <w:webHidden/>
              </w:rPr>
            </w:r>
            <w:r>
              <w:rPr>
                <w:noProof/>
                <w:webHidden/>
              </w:rPr>
              <w:fldChar w:fldCharType="separate"/>
            </w:r>
            <w:r w:rsidR="00237D0A">
              <w:rPr>
                <w:noProof/>
                <w:webHidden/>
              </w:rPr>
              <w:t>6</w:t>
            </w:r>
            <w:r>
              <w:rPr>
                <w:noProof/>
                <w:webHidden/>
              </w:rPr>
              <w:fldChar w:fldCharType="end"/>
            </w:r>
          </w:hyperlink>
        </w:p>
        <w:p w14:paraId="7AEE8458" w14:textId="4E9546CB"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4" w:history="1">
            <w:r w:rsidRPr="00C30E8F">
              <w:rPr>
                <w:rStyle w:val="Hyperlink"/>
                <w:noProof/>
              </w:rPr>
              <w:t>11.</w:t>
            </w:r>
            <w:r>
              <w:rPr>
                <w:rFonts w:asciiTheme="minorHAnsi" w:eastAsiaTheme="minorEastAsia" w:hAnsiTheme="minorHAnsi"/>
                <w:noProof/>
                <w:sz w:val="24"/>
                <w:szCs w:val="24"/>
                <w:lang w:eastAsia="en-GB"/>
              </w:rPr>
              <w:tab/>
            </w:r>
            <w:r w:rsidRPr="00C30E8F">
              <w:rPr>
                <w:rStyle w:val="Hyperlink"/>
                <w:noProof/>
              </w:rPr>
              <w:t>Reintegration after Extended Absence (15 days or more)</w:t>
            </w:r>
            <w:r>
              <w:rPr>
                <w:noProof/>
                <w:webHidden/>
              </w:rPr>
              <w:tab/>
            </w:r>
            <w:r>
              <w:rPr>
                <w:noProof/>
                <w:webHidden/>
              </w:rPr>
              <w:fldChar w:fldCharType="begin"/>
            </w:r>
            <w:r>
              <w:rPr>
                <w:noProof/>
                <w:webHidden/>
              </w:rPr>
              <w:instrText xml:space="preserve"> PAGEREF _Toc210042734 \h </w:instrText>
            </w:r>
            <w:r>
              <w:rPr>
                <w:noProof/>
                <w:webHidden/>
              </w:rPr>
            </w:r>
            <w:r>
              <w:rPr>
                <w:noProof/>
                <w:webHidden/>
              </w:rPr>
              <w:fldChar w:fldCharType="separate"/>
            </w:r>
            <w:r w:rsidR="00237D0A">
              <w:rPr>
                <w:noProof/>
                <w:webHidden/>
              </w:rPr>
              <w:t>6</w:t>
            </w:r>
            <w:r>
              <w:rPr>
                <w:noProof/>
                <w:webHidden/>
              </w:rPr>
              <w:fldChar w:fldCharType="end"/>
            </w:r>
          </w:hyperlink>
        </w:p>
        <w:p w14:paraId="2B582B84" w14:textId="354E8786"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5" w:history="1">
            <w:r w:rsidRPr="00C30E8F">
              <w:rPr>
                <w:rStyle w:val="Hyperlink"/>
                <w:noProof/>
              </w:rPr>
              <w:t>12.</w:t>
            </w:r>
            <w:r>
              <w:rPr>
                <w:rFonts w:asciiTheme="minorHAnsi" w:eastAsiaTheme="minorEastAsia" w:hAnsiTheme="minorHAnsi"/>
                <w:noProof/>
                <w:sz w:val="24"/>
                <w:szCs w:val="24"/>
                <w:lang w:eastAsia="en-GB"/>
              </w:rPr>
              <w:tab/>
            </w:r>
            <w:r w:rsidRPr="00C30E8F">
              <w:rPr>
                <w:rStyle w:val="Hyperlink"/>
                <w:noProof/>
              </w:rPr>
              <w:t>Safeguarding Arrangements</w:t>
            </w:r>
            <w:r>
              <w:rPr>
                <w:noProof/>
                <w:webHidden/>
              </w:rPr>
              <w:tab/>
            </w:r>
            <w:r>
              <w:rPr>
                <w:noProof/>
                <w:webHidden/>
              </w:rPr>
              <w:fldChar w:fldCharType="begin"/>
            </w:r>
            <w:r>
              <w:rPr>
                <w:noProof/>
                <w:webHidden/>
              </w:rPr>
              <w:instrText xml:space="preserve"> PAGEREF _Toc210042735 \h </w:instrText>
            </w:r>
            <w:r>
              <w:rPr>
                <w:noProof/>
                <w:webHidden/>
              </w:rPr>
            </w:r>
            <w:r>
              <w:rPr>
                <w:noProof/>
                <w:webHidden/>
              </w:rPr>
              <w:fldChar w:fldCharType="separate"/>
            </w:r>
            <w:r w:rsidR="00237D0A">
              <w:rPr>
                <w:noProof/>
                <w:webHidden/>
              </w:rPr>
              <w:t>7</w:t>
            </w:r>
            <w:r>
              <w:rPr>
                <w:noProof/>
                <w:webHidden/>
              </w:rPr>
              <w:fldChar w:fldCharType="end"/>
            </w:r>
          </w:hyperlink>
        </w:p>
        <w:p w14:paraId="708A310E" w14:textId="0EDB5F28"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6" w:history="1">
            <w:r w:rsidRPr="00C30E8F">
              <w:rPr>
                <w:rStyle w:val="Hyperlink"/>
                <w:noProof/>
              </w:rPr>
              <w:t>13.</w:t>
            </w:r>
            <w:r>
              <w:rPr>
                <w:rFonts w:asciiTheme="minorHAnsi" w:eastAsiaTheme="minorEastAsia" w:hAnsiTheme="minorHAnsi"/>
                <w:noProof/>
                <w:sz w:val="24"/>
                <w:szCs w:val="24"/>
                <w:lang w:eastAsia="en-GB"/>
              </w:rPr>
              <w:tab/>
            </w:r>
            <w:r w:rsidRPr="00C30E8F">
              <w:rPr>
                <w:rStyle w:val="Hyperlink"/>
                <w:noProof/>
              </w:rPr>
              <w:t>Monitoring</w:t>
            </w:r>
            <w:r>
              <w:rPr>
                <w:noProof/>
                <w:webHidden/>
              </w:rPr>
              <w:tab/>
            </w:r>
            <w:r>
              <w:rPr>
                <w:noProof/>
                <w:webHidden/>
              </w:rPr>
              <w:fldChar w:fldCharType="begin"/>
            </w:r>
            <w:r>
              <w:rPr>
                <w:noProof/>
                <w:webHidden/>
              </w:rPr>
              <w:instrText xml:space="preserve"> PAGEREF _Toc210042736 \h </w:instrText>
            </w:r>
            <w:r>
              <w:rPr>
                <w:noProof/>
                <w:webHidden/>
              </w:rPr>
            </w:r>
            <w:r>
              <w:rPr>
                <w:noProof/>
                <w:webHidden/>
              </w:rPr>
              <w:fldChar w:fldCharType="separate"/>
            </w:r>
            <w:r w:rsidR="00237D0A">
              <w:rPr>
                <w:noProof/>
                <w:webHidden/>
              </w:rPr>
              <w:t>7</w:t>
            </w:r>
            <w:r>
              <w:rPr>
                <w:noProof/>
                <w:webHidden/>
              </w:rPr>
              <w:fldChar w:fldCharType="end"/>
            </w:r>
          </w:hyperlink>
        </w:p>
        <w:p w14:paraId="0088D895" w14:textId="60735230"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7" w:history="1">
            <w:r w:rsidRPr="00C30E8F">
              <w:rPr>
                <w:rStyle w:val="Hyperlink"/>
                <w:noProof/>
              </w:rPr>
              <w:t>14.</w:t>
            </w:r>
            <w:r>
              <w:rPr>
                <w:rFonts w:asciiTheme="minorHAnsi" w:eastAsiaTheme="minorEastAsia" w:hAnsiTheme="minorHAnsi"/>
                <w:noProof/>
                <w:sz w:val="24"/>
                <w:szCs w:val="24"/>
                <w:lang w:eastAsia="en-GB"/>
              </w:rPr>
              <w:tab/>
            </w:r>
            <w:r w:rsidRPr="00C30E8F">
              <w:rPr>
                <w:rStyle w:val="Hyperlink"/>
                <w:noProof/>
              </w:rPr>
              <w:t>Link to other HET policies</w:t>
            </w:r>
            <w:r>
              <w:rPr>
                <w:noProof/>
                <w:webHidden/>
              </w:rPr>
              <w:tab/>
            </w:r>
            <w:r>
              <w:rPr>
                <w:noProof/>
                <w:webHidden/>
              </w:rPr>
              <w:fldChar w:fldCharType="begin"/>
            </w:r>
            <w:r>
              <w:rPr>
                <w:noProof/>
                <w:webHidden/>
              </w:rPr>
              <w:instrText xml:space="preserve"> PAGEREF _Toc210042737 \h </w:instrText>
            </w:r>
            <w:r>
              <w:rPr>
                <w:noProof/>
                <w:webHidden/>
              </w:rPr>
            </w:r>
            <w:r>
              <w:rPr>
                <w:noProof/>
                <w:webHidden/>
              </w:rPr>
              <w:fldChar w:fldCharType="separate"/>
            </w:r>
            <w:r w:rsidR="00237D0A">
              <w:rPr>
                <w:noProof/>
                <w:webHidden/>
              </w:rPr>
              <w:t>7</w:t>
            </w:r>
            <w:r>
              <w:rPr>
                <w:noProof/>
                <w:webHidden/>
              </w:rPr>
              <w:fldChar w:fldCharType="end"/>
            </w:r>
          </w:hyperlink>
        </w:p>
        <w:p w14:paraId="38ABDBB7" w14:textId="1CE96E39" w:rsidR="00F50599" w:rsidRDefault="00F50599">
          <w:r w:rsidRPr="00DA5696">
            <w:rPr>
              <w:rFonts w:cs="Calibri"/>
              <w:b/>
              <w:bCs/>
              <w:noProof/>
            </w:rPr>
            <w:fldChar w:fldCharType="end"/>
          </w:r>
        </w:p>
      </w:sdtContent>
    </w:sdt>
    <w:p w14:paraId="67F01BCE" w14:textId="103630D9" w:rsidR="009B2CD4" w:rsidRDefault="009B2CD4"/>
    <w:p w14:paraId="51B9ACDB" w14:textId="0BE5BA03" w:rsidR="0093781D" w:rsidRDefault="00237D0A" w:rsidP="0093781D">
      <w:pPr>
        <w:jc w:val="center"/>
      </w:pPr>
      <w:r>
        <w:rPr>
          <w:noProof/>
        </w:rPr>
        <w:lastRenderedPageBreak/>
        <w:drawing>
          <wp:inline distT="0" distB="0" distL="0" distR="0" wp14:anchorId="7D4E58B5" wp14:editId="4324D4C1">
            <wp:extent cx="5731510" cy="5731510"/>
            <wp:effectExtent l="0" t="0" r="0" b="0"/>
            <wp:docPr id="309845934"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45934"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10042726"/>
      <w:r>
        <w:t>I</w:t>
      </w:r>
      <w:r w:rsidR="00B94911" w:rsidRPr="001D6E93">
        <w:t>ntroduction</w:t>
      </w:r>
      <w:bookmarkEnd w:id="3"/>
    </w:p>
    <w:p w14:paraId="57321EDB" w14:textId="77777777" w:rsidR="001F6433" w:rsidRPr="00DF5513" w:rsidRDefault="001F6433" w:rsidP="001F6433">
      <w:pPr>
        <w:spacing w:line="240" w:lineRule="auto"/>
        <w:jc w:val="both"/>
        <w:rPr>
          <w:rFonts w:cs="Calibri"/>
        </w:rPr>
      </w:pPr>
      <w:r w:rsidRPr="00DF5513">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p>
    <w:p w14:paraId="38D69CA3" w14:textId="77777777" w:rsidR="001F6433" w:rsidRPr="00DF5513" w:rsidRDefault="001F6433" w:rsidP="001F6433">
      <w:pPr>
        <w:spacing w:line="240" w:lineRule="auto"/>
        <w:jc w:val="both"/>
        <w:rPr>
          <w:rFonts w:cs="Calibri"/>
        </w:rPr>
      </w:pPr>
      <w:r w:rsidRPr="00DF5513">
        <w:rPr>
          <w:rFonts w:cs="Calibri"/>
        </w:rPr>
        <w:t>Children with medical conditions are entitled to a full education. HET is committed to ensuring that pupils with medical conditions are properly supported in school so that they can play a full and active role in school life, remain healthy, and achieve their academic potential. We want all pupils, as far as possible, to access and enjoy the same opportunities at school as any other child. This will include actively supporting pupils with medical conditions to participate in school trips/visits and/or in sporting activities.</w:t>
      </w:r>
    </w:p>
    <w:p w14:paraId="76010F8E" w14:textId="77777777" w:rsidR="001F6433" w:rsidRPr="00DF5513" w:rsidRDefault="001F6433" w:rsidP="001F6433">
      <w:pPr>
        <w:pStyle w:val="NoSpacing"/>
        <w:jc w:val="both"/>
        <w:rPr>
          <w:rFonts w:ascii="Calibri" w:hAnsi="Calibri" w:cs="Calibri"/>
        </w:rPr>
      </w:pPr>
      <w:r w:rsidRPr="00DF5513">
        <w:rPr>
          <w:rFonts w:ascii="Calibri" w:hAnsi="Calibri" w:cs="Calibri"/>
        </w:rPr>
        <w:t>Through this policy we aim to:</w:t>
      </w:r>
    </w:p>
    <w:p w14:paraId="21BEC102"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Ensure continuity of education for children unable to attend due to health needs.</w:t>
      </w:r>
    </w:p>
    <w:p w14:paraId="2DFF3E79"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Ensure pupils, staff and parents/carers understand what the school is responsible for when this education is being provided by the local authority.</w:t>
      </w:r>
    </w:p>
    <w:p w14:paraId="340C6C25"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lastRenderedPageBreak/>
        <w:t>Minimise disruption to learning and emotional wellbeing.</w:t>
      </w:r>
    </w:p>
    <w:p w14:paraId="5B9D8628"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Work in partnership with families, health professionals, and local authorities.</w:t>
      </w:r>
    </w:p>
    <w:p w14:paraId="453087A5"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Support effective reintegration into school.</w:t>
      </w:r>
    </w:p>
    <w:p w14:paraId="71D099FB"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Safeguard and promote the welfare of all pupils.</w:t>
      </w:r>
    </w:p>
    <w:p w14:paraId="32C94D6B" w14:textId="45694D36" w:rsidR="00B94911" w:rsidRPr="001D6E93" w:rsidRDefault="00B94911" w:rsidP="000540F0">
      <w:pPr>
        <w:pStyle w:val="Heading1"/>
      </w:pPr>
      <w:bookmarkStart w:id="4" w:name="_Toc210042727"/>
      <w:r w:rsidRPr="001D6E93">
        <w:t>Scope</w:t>
      </w:r>
      <w:bookmarkEnd w:id="4"/>
      <w:r w:rsidR="00A9726F">
        <w:t xml:space="preserve"> </w:t>
      </w:r>
    </w:p>
    <w:p w14:paraId="783154E1" w14:textId="77777777" w:rsidR="001F6433" w:rsidRPr="00DF5513" w:rsidRDefault="001F6433" w:rsidP="001F6433">
      <w:pPr>
        <w:pStyle w:val="NoSpacing"/>
        <w:jc w:val="both"/>
        <w:rPr>
          <w:rFonts w:ascii="Calibri" w:hAnsi="Calibri" w:cs="Calibri"/>
        </w:rPr>
      </w:pPr>
      <w:r w:rsidRPr="00DF5513">
        <w:rPr>
          <w:rFonts w:ascii="Calibri" w:hAnsi="Calibri" w:cs="Calibri"/>
        </w:rPr>
        <w:t>This policy applies across all schools within the Hamwic Education Trust (HET), ensuring a consistent and compassionate approach to supporting pupils who are unable to attend school due to health conditions. It sets out HET’s commitment to safeguarding the educational entitlement of every child, regardless of their physical or mental health status, and outlines the responsibilities of schools, parent/carers, and local authorities.</w:t>
      </w:r>
    </w:p>
    <w:p w14:paraId="17923786" w14:textId="77777777" w:rsidR="001F6433" w:rsidRPr="00DF5513" w:rsidRDefault="001F6433" w:rsidP="001F6433">
      <w:pPr>
        <w:pStyle w:val="NoSpacing"/>
        <w:jc w:val="both"/>
        <w:rPr>
          <w:rFonts w:ascii="Calibri" w:hAnsi="Calibri" w:cs="Calibri"/>
        </w:rPr>
      </w:pPr>
    </w:p>
    <w:p w14:paraId="5F68C5DA" w14:textId="77777777" w:rsidR="001F6433" w:rsidRPr="00DF5513" w:rsidRDefault="001F6433" w:rsidP="001F6433">
      <w:pPr>
        <w:pStyle w:val="NoSpacing"/>
        <w:jc w:val="both"/>
        <w:rPr>
          <w:rFonts w:ascii="Calibri" w:hAnsi="Calibri" w:cs="Calibri"/>
        </w:rPr>
      </w:pPr>
      <w:r w:rsidRPr="00DF5513">
        <w:rPr>
          <w:rFonts w:ascii="Calibri" w:hAnsi="Calibri" w:cs="Calibri"/>
        </w:rPr>
        <w:t xml:space="preserve">This policy sets out how we will ensure pupils in HET have the best opportunities by: </w:t>
      </w:r>
    </w:p>
    <w:p w14:paraId="517B228C"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there is a policy in place that sets out the expectations, roles, responsibilities, processes and systems in place to support children with medical conditions that cannot attend school</w:t>
      </w:r>
    </w:p>
    <w:p w14:paraId="7BE93357"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all staff are familiar with the contents of the policy and the government guidance (as listed below)</w:t>
      </w:r>
    </w:p>
    <w:p w14:paraId="3C6392AE"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staff consider a bespoke package in responding to a child’s need</w:t>
      </w:r>
    </w:p>
    <w:p w14:paraId="52FF03A3"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robust processes are in place to monitor the effectiveness of the policy</w:t>
      </w:r>
    </w:p>
    <w:p w14:paraId="1C3B69AC" w14:textId="77777777" w:rsidR="001F6433" w:rsidRPr="00DF5513" w:rsidRDefault="001F6433" w:rsidP="001F6433">
      <w:pPr>
        <w:pStyle w:val="NoSpacing"/>
        <w:numPr>
          <w:ilvl w:val="0"/>
          <w:numId w:val="8"/>
        </w:numPr>
        <w:jc w:val="both"/>
        <w:rPr>
          <w:rFonts w:ascii="Calibri" w:hAnsi="Calibri" w:cs="Calibri"/>
        </w:rPr>
      </w:pPr>
      <w:r w:rsidRPr="00DF5513">
        <w:rPr>
          <w:rFonts w:ascii="Calibri" w:eastAsia="Calibri" w:hAnsi="Calibri" w:cs="Calibri"/>
        </w:rPr>
        <w:t>Using our best endeavours to meet the needs of all our childre</w:t>
      </w:r>
      <w:r w:rsidRPr="00DF5513">
        <w:t>n</w:t>
      </w:r>
    </w:p>
    <w:p w14:paraId="2E519CB7" w14:textId="77777777" w:rsidR="001F6433" w:rsidRPr="00DF5513" w:rsidRDefault="001F6433" w:rsidP="001F6433">
      <w:pPr>
        <w:pStyle w:val="NoSpacing"/>
        <w:jc w:val="both"/>
        <w:rPr>
          <w:rFonts w:ascii="Calibri" w:hAnsi="Calibri" w:cs="Calibri"/>
        </w:rPr>
      </w:pPr>
    </w:p>
    <w:p w14:paraId="0BF5D8EC" w14:textId="77777777" w:rsidR="001F6433" w:rsidRPr="00DF5513" w:rsidRDefault="001F6433" w:rsidP="001F6433">
      <w:pPr>
        <w:pStyle w:val="NoSpacing"/>
        <w:jc w:val="both"/>
        <w:rPr>
          <w:rFonts w:ascii="Calibri" w:hAnsi="Calibri" w:cs="Calibri"/>
        </w:rPr>
      </w:pPr>
      <w:r w:rsidRPr="00DF5513">
        <w:rPr>
          <w:rFonts w:ascii="Calibri" w:hAnsi="Calibri" w:cs="Calibri"/>
        </w:rPr>
        <w:t>This policy does not cover:</w:t>
      </w:r>
    </w:p>
    <w:p w14:paraId="718F914D" w14:textId="77777777" w:rsidR="001F6433" w:rsidRPr="00DF5513" w:rsidRDefault="001F6433" w:rsidP="001F6433">
      <w:pPr>
        <w:pStyle w:val="NoSpacing"/>
        <w:numPr>
          <w:ilvl w:val="0"/>
          <w:numId w:val="9"/>
        </w:numPr>
        <w:jc w:val="both"/>
        <w:rPr>
          <w:rFonts w:ascii="Calibri" w:hAnsi="Calibri" w:cs="Calibri"/>
        </w:rPr>
      </w:pPr>
      <w:r w:rsidRPr="00DF5513">
        <w:rPr>
          <w:rFonts w:ascii="Calibri" w:hAnsi="Calibri" w:cs="Calibri"/>
        </w:rPr>
        <w:t>Absences due to minor or short-term illness (e.g., colds, flu), where usual absence procedures apply.</w:t>
      </w:r>
    </w:p>
    <w:p w14:paraId="2BC62053" w14:textId="77777777" w:rsidR="001F6433" w:rsidRPr="00DF5513" w:rsidRDefault="001F6433" w:rsidP="001F6433">
      <w:pPr>
        <w:pStyle w:val="NoSpacing"/>
        <w:numPr>
          <w:ilvl w:val="0"/>
          <w:numId w:val="9"/>
        </w:numPr>
        <w:jc w:val="both"/>
        <w:rPr>
          <w:rFonts w:ascii="Calibri" w:hAnsi="Calibri" w:cs="Calibri"/>
        </w:rPr>
      </w:pPr>
      <w:r w:rsidRPr="00DF5513">
        <w:rPr>
          <w:rFonts w:ascii="Calibri" w:hAnsi="Calibri" w:cs="Calibri"/>
        </w:rPr>
        <w:t>Children whose absence is not health related.</w:t>
      </w:r>
    </w:p>
    <w:p w14:paraId="1E0479A9" w14:textId="6DF86C90" w:rsidR="00B94911" w:rsidRPr="001D6E93" w:rsidRDefault="00B94911" w:rsidP="000540F0">
      <w:pPr>
        <w:pStyle w:val="Heading1"/>
      </w:pPr>
      <w:bookmarkStart w:id="5" w:name="_Toc210042728"/>
      <w:r w:rsidRPr="001D6E93">
        <w:t>Definitions</w:t>
      </w:r>
      <w:bookmarkEnd w:id="5"/>
      <w:r w:rsidRPr="001D6E93">
        <w:t xml:space="preserve"> </w:t>
      </w:r>
    </w:p>
    <w:p w14:paraId="00217106" w14:textId="77777777" w:rsidR="001F6433" w:rsidRPr="00DF5513" w:rsidRDefault="001F6433" w:rsidP="001F6433">
      <w:pPr>
        <w:pStyle w:val="NoSpacing"/>
        <w:jc w:val="both"/>
        <w:rPr>
          <w:rFonts w:ascii="Calibri" w:hAnsi="Calibri" w:cs="Calibri"/>
        </w:rPr>
      </w:pPr>
      <w:r w:rsidRPr="00DF5513">
        <w:rPr>
          <w:rFonts w:ascii="Calibri" w:hAnsi="Calibri" w:cs="Calibri"/>
        </w:rPr>
        <w:t>For the purposes of this policy, a “medical condition” is any illness or disability which a pupil has. It can be:</w:t>
      </w:r>
    </w:p>
    <w:p w14:paraId="1DF99580"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Physical or mental.</w:t>
      </w:r>
    </w:p>
    <w:p w14:paraId="0AE90A53"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A single episode or recurrent.</w:t>
      </w:r>
    </w:p>
    <w:p w14:paraId="293DC435"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Short-term or long-term.</w:t>
      </w:r>
    </w:p>
    <w:p w14:paraId="419CE59E"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Relatively straightforward (e.g., the pupil can manage the condition themselves without support or monitoring) or complex (requiring ongoing support, medicines or care whilst at school to help the pupil manage their condition and keep them well).</w:t>
      </w:r>
    </w:p>
    <w:p w14:paraId="3B21B95D"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Involving medication or medical equipment.</w:t>
      </w:r>
    </w:p>
    <w:p w14:paraId="17D0EBE5"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Affecting participation in school activities or limiting access to education.</w:t>
      </w:r>
    </w:p>
    <w:p w14:paraId="1FDA1F82" w14:textId="74127D89" w:rsidR="00B05244" w:rsidRPr="001D6E93" w:rsidRDefault="001F6433" w:rsidP="000540F0">
      <w:pPr>
        <w:pStyle w:val="Heading1"/>
      </w:pPr>
      <w:bookmarkStart w:id="6" w:name="_Toc210042729"/>
      <w:r>
        <w:t>Legislation and guidance</w:t>
      </w:r>
      <w:bookmarkEnd w:id="6"/>
      <w:r w:rsidR="00B05244">
        <w:t xml:space="preserve"> </w:t>
      </w:r>
    </w:p>
    <w:p w14:paraId="019650D1" w14:textId="77777777" w:rsidR="001F6433" w:rsidRPr="00DF5513" w:rsidRDefault="001F6433" w:rsidP="001F6433">
      <w:pPr>
        <w:pStyle w:val="NoSpacing"/>
        <w:jc w:val="both"/>
        <w:rPr>
          <w:rFonts w:ascii="Calibri" w:hAnsi="Calibri" w:cs="Calibri"/>
        </w:rPr>
      </w:pPr>
      <w:bookmarkStart w:id="7" w:name="_Hlk159329548"/>
      <w:r w:rsidRPr="00DF5513">
        <w:rPr>
          <w:rFonts w:ascii="Calibri" w:hAnsi="Calibri" w:cs="Calibri"/>
        </w:rPr>
        <w:t>This policy complies with the legal frameworks, statutory requirements and relevant guidance laid out in the following:</w:t>
      </w:r>
    </w:p>
    <w:p w14:paraId="7EA70A9C" w14:textId="77777777" w:rsidR="001F6433" w:rsidRPr="00DF5513" w:rsidRDefault="001F6433" w:rsidP="001F6433">
      <w:pPr>
        <w:pStyle w:val="NoSpacing"/>
        <w:numPr>
          <w:ilvl w:val="0"/>
          <w:numId w:val="13"/>
        </w:numPr>
        <w:jc w:val="both"/>
        <w:rPr>
          <w:rFonts w:ascii="Calibri" w:hAnsi="Calibri" w:cs="Calibri"/>
        </w:rPr>
      </w:pPr>
      <w:hyperlink r:id="rId13" w:history="1">
        <w:r w:rsidRPr="00DF5513">
          <w:rPr>
            <w:rFonts w:ascii="Calibri" w:hAnsi="Calibri" w:cs="Calibri"/>
          </w:rPr>
          <w:t>The Education Act 1996</w:t>
        </w:r>
      </w:hyperlink>
    </w:p>
    <w:p w14:paraId="694EF4B6" w14:textId="77777777" w:rsidR="001F6433" w:rsidRPr="00DF5513" w:rsidRDefault="001F6433" w:rsidP="001F6433">
      <w:pPr>
        <w:pStyle w:val="NoSpacing"/>
        <w:numPr>
          <w:ilvl w:val="0"/>
          <w:numId w:val="13"/>
        </w:numPr>
        <w:jc w:val="both"/>
        <w:rPr>
          <w:rFonts w:ascii="Calibri" w:hAnsi="Calibri" w:cs="Calibri"/>
        </w:rPr>
      </w:pPr>
      <w:hyperlink r:id="rId14" w:history="1">
        <w:r w:rsidRPr="00DF5513">
          <w:rPr>
            <w:rFonts w:ascii="Calibri" w:hAnsi="Calibri" w:cs="Calibri"/>
          </w:rPr>
          <w:t>The Education (Pupil Registration) (England) Regulations 2006</w:t>
        </w:r>
      </w:hyperlink>
    </w:p>
    <w:p w14:paraId="150EE108" w14:textId="77777777" w:rsidR="001F6433" w:rsidRPr="00DF5513" w:rsidRDefault="001F6433" w:rsidP="001F6433">
      <w:pPr>
        <w:pStyle w:val="NoSpacing"/>
        <w:numPr>
          <w:ilvl w:val="0"/>
          <w:numId w:val="13"/>
        </w:numPr>
        <w:jc w:val="both"/>
        <w:rPr>
          <w:rFonts w:ascii="Calibri" w:hAnsi="Calibri" w:cs="Calibri"/>
        </w:rPr>
      </w:pPr>
      <w:r w:rsidRPr="00DF5513">
        <w:rPr>
          <w:rFonts w:ascii="Calibri" w:hAnsi="Calibri" w:cs="Calibri"/>
        </w:rPr>
        <w:t>Equality Act 2010</w:t>
      </w:r>
    </w:p>
    <w:p w14:paraId="76DBAD7F" w14:textId="77777777" w:rsidR="001F6433" w:rsidRPr="00DF5513" w:rsidRDefault="001F6433" w:rsidP="001F6433">
      <w:pPr>
        <w:pStyle w:val="NoSpacing"/>
        <w:jc w:val="both"/>
        <w:rPr>
          <w:rFonts w:ascii="Calibri" w:hAnsi="Calibri" w:cs="Calibri"/>
        </w:rPr>
      </w:pPr>
    </w:p>
    <w:p w14:paraId="649BC6D0" w14:textId="77777777" w:rsidR="001F6433" w:rsidRPr="00DF5513" w:rsidRDefault="001F6433" w:rsidP="001F6433">
      <w:pPr>
        <w:pStyle w:val="NoSpacing"/>
        <w:jc w:val="both"/>
        <w:rPr>
          <w:rFonts w:ascii="Calibri" w:hAnsi="Calibri" w:cs="Calibri"/>
        </w:rPr>
      </w:pPr>
      <w:r w:rsidRPr="00DF5513">
        <w:rPr>
          <w:rFonts w:ascii="Calibri" w:hAnsi="Calibri" w:cs="Calibri"/>
        </w:rPr>
        <w:t>It is also based on the following statutory guidance from the Department for Education (DfE):</w:t>
      </w:r>
    </w:p>
    <w:p w14:paraId="47270622" w14:textId="77777777" w:rsidR="001F6433" w:rsidRPr="00DF5513" w:rsidRDefault="001F6433" w:rsidP="001F6433">
      <w:pPr>
        <w:pStyle w:val="NoSpacing"/>
        <w:numPr>
          <w:ilvl w:val="0"/>
          <w:numId w:val="11"/>
        </w:numPr>
        <w:ind w:left="0" w:firstLine="426"/>
        <w:jc w:val="both"/>
        <w:rPr>
          <w:rFonts w:ascii="Calibri" w:hAnsi="Calibri" w:cs="Calibri"/>
        </w:rPr>
      </w:pPr>
      <w:hyperlink r:id="rId15" w:history="1">
        <w:r w:rsidRPr="00DF5513">
          <w:rPr>
            <w:rStyle w:val="Hyperlink"/>
            <w:rFonts w:ascii="Calibri" w:hAnsi="Calibri" w:cs="Calibri"/>
            <w:color w:val="auto"/>
          </w:rPr>
          <w:t>Alternative provision</w:t>
        </w:r>
      </w:hyperlink>
    </w:p>
    <w:p w14:paraId="3F2327C2" w14:textId="77777777" w:rsidR="001F6433" w:rsidRPr="00DF5513" w:rsidRDefault="001F6433" w:rsidP="001F6433">
      <w:pPr>
        <w:pStyle w:val="NoSpacing"/>
        <w:numPr>
          <w:ilvl w:val="0"/>
          <w:numId w:val="11"/>
        </w:numPr>
        <w:ind w:left="0" w:firstLine="426"/>
        <w:jc w:val="both"/>
        <w:rPr>
          <w:rFonts w:ascii="Calibri" w:hAnsi="Calibri" w:cs="Calibri"/>
        </w:rPr>
      </w:pPr>
      <w:hyperlink r:id="rId16" w:history="1">
        <w:r w:rsidRPr="00DF5513">
          <w:rPr>
            <w:rStyle w:val="Hyperlink"/>
            <w:rFonts w:ascii="Calibri" w:hAnsi="Calibri" w:cs="Calibri"/>
            <w:color w:val="auto"/>
          </w:rPr>
          <w:t xml:space="preserve">Working together to improve school attendance </w:t>
        </w:r>
      </w:hyperlink>
    </w:p>
    <w:p w14:paraId="42B91C69" w14:textId="77777777" w:rsidR="001F6433" w:rsidRPr="00DF5513" w:rsidRDefault="001F6433" w:rsidP="001F6433">
      <w:pPr>
        <w:pStyle w:val="NoSpacing"/>
        <w:numPr>
          <w:ilvl w:val="0"/>
          <w:numId w:val="11"/>
        </w:numPr>
        <w:ind w:left="0" w:firstLine="426"/>
        <w:jc w:val="both"/>
        <w:rPr>
          <w:rFonts w:ascii="Calibri" w:hAnsi="Calibri" w:cs="Calibri"/>
        </w:rPr>
      </w:pPr>
      <w:hyperlink r:id="rId17" w:history="1">
        <w:r w:rsidRPr="00DF5513">
          <w:rPr>
            <w:rStyle w:val="Hyperlink"/>
            <w:rFonts w:ascii="Calibri" w:hAnsi="Calibri" w:cs="Calibri"/>
            <w:color w:val="auto"/>
          </w:rPr>
          <w:t>Arranging education for children who cannot attend school because of health needs</w:t>
        </w:r>
      </w:hyperlink>
    </w:p>
    <w:bookmarkEnd w:id="7"/>
    <w:p w14:paraId="5283C74D" w14:textId="77777777" w:rsidR="001F6433" w:rsidRPr="00DF5513" w:rsidRDefault="001F6433" w:rsidP="001F6433">
      <w:pPr>
        <w:pStyle w:val="NoSpacing"/>
        <w:numPr>
          <w:ilvl w:val="0"/>
          <w:numId w:val="11"/>
        </w:numPr>
        <w:ind w:left="0" w:firstLine="426"/>
        <w:jc w:val="both"/>
        <w:rPr>
          <w:rFonts w:ascii="Calibri" w:hAnsi="Calibri" w:cs="Calibri"/>
        </w:rPr>
      </w:pPr>
      <w:r w:rsidRPr="00DF5513">
        <w:rPr>
          <w:rFonts w:ascii="Calibri" w:hAnsi="Calibri" w:cs="Calibri"/>
        </w:rPr>
        <w:fldChar w:fldCharType="begin"/>
      </w:r>
      <w:r w:rsidRPr="00DF5513">
        <w:rPr>
          <w:rFonts w:ascii="Calibri" w:hAnsi="Calibri" w:cs="Calibri"/>
        </w:rPr>
        <w:instrText>HYPERLINK "https://assets.publishing.service.gov.uk/government/uploads/system/uploads/attachment_data/file/803956/supporting-pupils-at-school-with-medical-conditions.pdf"</w:instrText>
      </w:r>
      <w:r w:rsidRPr="00DF5513">
        <w:rPr>
          <w:rFonts w:ascii="Calibri" w:hAnsi="Calibri" w:cs="Calibri"/>
        </w:rPr>
      </w:r>
      <w:r w:rsidRPr="00DF5513">
        <w:rPr>
          <w:rFonts w:ascii="Calibri" w:hAnsi="Calibri" w:cs="Calibri"/>
        </w:rPr>
        <w:fldChar w:fldCharType="separate"/>
      </w:r>
      <w:r w:rsidRPr="00DF5513">
        <w:rPr>
          <w:rStyle w:val="Hyperlink"/>
          <w:rFonts w:ascii="Calibri" w:hAnsi="Calibri" w:cs="Calibri"/>
          <w:color w:val="auto"/>
        </w:rPr>
        <w:t>Supporting pupils at school with medical conditions</w:t>
      </w:r>
      <w:r w:rsidRPr="00DF5513">
        <w:rPr>
          <w:rFonts w:ascii="Calibri" w:hAnsi="Calibri" w:cs="Calibri"/>
        </w:rPr>
        <w:fldChar w:fldCharType="end"/>
      </w:r>
    </w:p>
    <w:p w14:paraId="2481C90A" w14:textId="77777777" w:rsidR="001F6433" w:rsidRPr="00DF5513" w:rsidRDefault="001F6433" w:rsidP="001F6433">
      <w:pPr>
        <w:pStyle w:val="NoSpacing"/>
        <w:numPr>
          <w:ilvl w:val="0"/>
          <w:numId w:val="11"/>
        </w:numPr>
        <w:ind w:left="0" w:firstLine="426"/>
        <w:jc w:val="both"/>
        <w:rPr>
          <w:rFonts w:ascii="Calibri" w:hAnsi="Calibri" w:cs="Calibri"/>
        </w:rPr>
      </w:pPr>
      <w:hyperlink r:id="rId18" w:history="1">
        <w:r w:rsidRPr="00DF5513">
          <w:rPr>
            <w:rFonts w:ascii="Calibri" w:hAnsi="Calibri" w:cs="Calibri"/>
            <w:u w:val="single"/>
          </w:rPr>
          <w:t>Keeping children safe in education 2025</w:t>
        </w:r>
      </w:hyperlink>
    </w:p>
    <w:p w14:paraId="220A45F9" w14:textId="77777777" w:rsidR="001F6433" w:rsidRPr="00DF5513" w:rsidRDefault="001F6433" w:rsidP="001F6433">
      <w:pPr>
        <w:pStyle w:val="ListParagraph"/>
        <w:tabs>
          <w:tab w:val="left" w:pos="720"/>
        </w:tabs>
        <w:spacing w:after="176" w:line="240" w:lineRule="auto"/>
        <w:ind w:left="0" w:firstLine="426"/>
        <w:jc w:val="both"/>
        <w:rPr>
          <w:rFonts w:cs="Calibri"/>
        </w:rPr>
      </w:pPr>
    </w:p>
    <w:p w14:paraId="7F2B23EA" w14:textId="77777777" w:rsidR="001F6433" w:rsidRPr="00DF5513" w:rsidRDefault="001F6433" w:rsidP="001F6433">
      <w:pPr>
        <w:pStyle w:val="ListParagraph"/>
        <w:tabs>
          <w:tab w:val="left" w:pos="720"/>
        </w:tabs>
        <w:spacing w:after="176" w:line="240" w:lineRule="auto"/>
        <w:ind w:left="0"/>
        <w:jc w:val="both"/>
        <w:rPr>
          <w:rFonts w:cs="Calibri"/>
        </w:rPr>
      </w:pPr>
      <w:r w:rsidRPr="00DF5513">
        <w:rPr>
          <w:rFonts w:cs="Calibri"/>
        </w:rPr>
        <w:t>This policy also follows guidance provided by our Local Authorities:</w:t>
      </w:r>
    </w:p>
    <w:p w14:paraId="350DCCA2"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Southampton City Council: </w:t>
      </w:r>
      <w:hyperlink r:id="rId19" w:history="1">
        <w:r w:rsidRPr="00DF5513">
          <w:rPr>
            <w:rStyle w:val="Hyperlink"/>
            <w:rFonts w:cs="Calibri"/>
            <w:color w:val="auto"/>
          </w:rPr>
          <w:t>School attendance and support (southampton.gov.uk)</w:t>
        </w:r>
      </w:hyperlink>
    </w:p>
    <w:p w14:paraId="6D7029CE"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Portsmouth City Council: </w:t>
      </w:r>
      <w:hyperlink r:id="rId20" w:history="1">
        <w:r w:rsidRPr="00DF5513">
          <w:rPr>
            <w:rStyle w:val="Hyperlink"/>
            <w:rFonts w:cs="Calibri"/>
            <w:color w:val="auto"/>
          </w:rPr>
          <w:t>School attendance - Portsmouth City Council</w:t>
        </w:r>
      </w:hyperlink>
    </w:p>
    <w:p w14:paraId="0300C491"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Dorset City Council: </w:t>
      </w:r>
      <w:hyperlink r:id="rId21" w:history="1">
        <w:r w:rsidRPr="00DF5513">
          <w:rPr>
            <w:rStyle w:val="Hyperlink"/>
            <w:rFonts w:cs="Calibri"/>
            <w:color w:val="auto"/>
          </w:rPr>
          <w:t>School attendance and absence - Dorset Council</w:t>
        </w:r>
      </w:hyperlink>
    </w:p>
    <w:p w14:paraId="4F81A48C" w14:textId="77777777" w:rsidR="001F6433" w:rsidRPr="00DF5513" w:rsidRDefault="001F6433" w:rsidP="001F6433">
      <w:pPr>
        <w:pStyle w:val="ListParagraph"/>
        <w:numPr>
          <w:ilvl w:val="0"/>
          <w:numId w:val="12"/>
        </w:numPr>
        <w:tabs>
          <w:tab w:val="left" w:pos="720"/>
        </w:tabs>
        <w:spacing w:after="176" w:line="240" w:lineRule="auto"/>
        <w:ind w:left="709" w:hanging="283"/>
        <w:jc w:val="both"/>
        <w:rPr>
          <w:rFonts w:cs="Calibri"/>
        </w:rPr>
      </w:pPr>
      <w:r w:rsidRPr="00DF5513">
        <w:rPr>
          <w:rFonts w:cs="Calibri"/>
        </w:rPr>
        <w:t xml:space="preserve">Bournemouth, Christchurch and Poole (BCP) Council: </w:t>
      </w:r>
      <w:hyperlink r:id="rId22" w:history="1">
        <w:r w:rsidRPr="00DF5513">
          <w:rPr>
            <w:rStyle w:val="Hyperlink"/>
            <w:rFonts w:cs="Calibri"/>
            <w:color w:val="auto"/>
          </w:rPr>
          <w:t>School attendance | BCP (bcpcouncil.gov.uk)</w:t>
        </w:r>
      </w:hyperlink>
    </w:p>
    <w:p w14:paraId="1AE1BAC8" w14:textId="3971333E" w:rsidR="00B94911" w:rsidRPr="00B94911" w:rsidRDefault="001F6433" w:rsidP="000540F0">
      <w:pPr>
        <w:pStyle w:val="Heading1"/>
      </w:pPr>
      <w:bookmarkStart w:id="8" w:name="_Toc210042730"/>
      <w:r>
        <w:t>Responsibilities of the Parents/Carers</w:t>
      </w:r>
      <w:bookmarkEnd w:id="8"/>
    </w:p>
    <w:p w14:paraId="3DA14AF1" w14:textId="77777777" w:rsidR="001F6433" w:rsidRPr="00DF5513" w:rsidRDefault="001F6433" w:rsidP="001F6433">
      <w:pPr>
        <w:pStyle w:val="NoSpacing"/>
        <w:jc w:val="both"/>
        <w:rPr>
          <w:rFonts w:ascii="Calibri" w:hAnsi="Calibri" w:cs="Calibri"/>
        </w:rPr>
      </w:pPr>
      <w:r w:rsidRPr="00DF5513">
        <w:rPr>
          <w:rFonts w:ascii="Calibri" w:hAnsi="Calibri" w:cs="Calibri"/>
        </w:rPr>
        <w:t>Parent/Carers are expected to:</w:t>
      </w:r>
    </w:p>
    <w:p w14:paraId="6FC4C35C"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Provide the school with sufficient and up-to-date information about their child’s medical needs</w:t>
      </w:r>
    </w:p>
    <w:p w14:paraId="6A878905"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Be involved in the development and review of their child’s Individual Healthcare Plan (IHP) and be involved in its drafting</w:t>
      </w:r>
    </w:p>
    <w:p w14:paraId="6CA07488"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 xml:space="preserve">Carry out any action they have agreed to as part of the implementation of the IHP, e.g. provide medicines and equipment, and ensure they or another nominated adult </w:t>
      </w:r>
      <w:proofErr w:type="gramStart"/>
      <w:r w:rsidRPr="00DF5513">
        <w:rPr>
          <w:rFonts w:ascii="Calibri" w:hAnsi="Calibri" w:cs="Calibri"/>
        </w:rPr>
        <w:t>are contactable at all times</w:t>
      </w:r>
      <w:proofErr w:type="gramEnd"/>
      <w:r w:rsidRPr="00DF5513">
        <w:rPr>
          <w:rFonts w:ascii="Calibri" w:hAnsi="Calibri" w:cs="Calibri"/>
        </w:rPr>
        <w:t xml:space="preserve">. </w:t>
      </w:r>
    </w:p>
    <w:p w14:paraId="2E34BF67" w14:textId="77777777" w:rsidR="001F6433" w:rsidRDefault="001F6433" w:rsidP="000540F0">
      <w:pPr>
        <w:pStyle w:val="Heading1"/>
      </w:pPr>
      <w:bookmarkStart w:id="9" w:name="_Toc210042731"/>
      <w:r>
        <w:t>Responsibilities of the School</w:t>
      </w:r>
      <w:bookmarkEnd w:id="9"/>
      <w:r>
        <w:t xml:space="preserve"> </w:t>
      </w:r>
    </w:p>
    <w:p w14:paraId="6B09A700" w14:textId="77777777" w:rsidR="001F6433" w:rsidRPr="00DF5513" w:rsidRDefault="001F6433" w:rsidP="001F6433">
      <w:pPr>
        <w:pStyle w:val="NoSpacing"/>
        <w:jc w:val="both"/>
        <w:rPr>
          <w:rFonts w:ascii="Calibri" w:hAnsi="Calibri" w:cs="Calibri"/>
        </w:rPr>
      </w:pPr>
      <w:r w:rsidRPr="00DF5513">
        <w:rPr>
          <w:rFonts w:ascii="Calibri" w:hAnsi="Calibri" w:cs="Calibri"/>
        </w:rPr>
        <w:t xml:space="preserve">Where a pupil cannot attend school because of health needs, unless it is evident at the outset that the pupil will be absent for 15 or more days, the school will initially follow their usual process around attendance and mark the pupil as ill for the purposes of the register. </w:t>
      </w:r>
    </w:p>
    <w:p w14:paraId="6C588C08" w14:textId="77777777" w:rsidR="001F6433" w:rsidRPr="00DF5513" w:rsidRDefault="001F6433" w:rsidP="001F6433">
      <w:pPr>
        <w:pStyle w:val="NoSpacing"/>
        <w:jc w:val="both"/>
        <w:rPr>
          <w:rFonts w:ascii="Calibri" w:hAnsi="Calibri" w:cs="Calibri"/>
        </w:rPr>
      </w:pPr>
    </w:p>
    <w:p w14:paraId="1C00F171" w14:textId="77777777" w:rsidR="001F6433" w:rsidRPr="00DF5513" w:rsidRDefault="001F6433" w:rsidP="001F6433">
      <w:pPr>
        <w:pStyle w:val="NoSpacing"/>
        <w:jc w:val="both"/>
        <w:rPr>
          <w:rFonts w:ascii="Calibri" w:hAnsi="Calibri" w:cs="Calibri"/>
        </w:rPr>
      </w:pPr>
      <w:r w:rsidRPr="00DF5513">
        <w:rPr>
          <w:rFonts w:ascii="Calibri" w:hAnsi="Calibri" w:cs="Calibri"/>
        </w:rPr>
        <w:t>The school will provide support to pupils who are absent from school because of illness for a period shorter than 15 days. This may include providing pupils with relevant information, curriculum materials and resources. Provision will be considered on a case-by-case basis.</w:t>
      </w:r>
    </w:p>
    <w:p w14:paraId="6B3B2A21" w14:textId="77777777" w:rsidR="001F6433" w:rsidRPr="00DF5513" w:rsidRDefault="001F6433" w:rsidP="001F6433">
      <w:pPr>
        <w:pStyle w:val="NoSpacing"/>
        <w:jc w:val="both"/>
        <w:rPr>
          <w:rFonts w:ascii="Calibri" w:hAnsi="Calibri" w:cs="Calibri"/>
        </w:rPr>
      </w:pPr>
    </w:p>
    <w:p w14:paraId="57CC2906" w14:textId="77777777" w:rsidR="001F6433" w:rsidRPr="00DF5513" w:rsidRDefault="001F6433" w:rsidP="001F6433">
      <w:pPr>
        <w:pStyle w:val="NoSpacing"/>
        <w:jc w:val="both"/>
        <w:rPr>
          <w:rFonts w:ascii="Calibri" w:hAnsi="Calibri" w:cs="Calibri"/>
        </w:rPr>
      </w:pPr>
      <w:r w:rsidRPr="00DF5513">
        <w:rPr>
          <w:rFonts w:ascii="Calibri" w:hAnsi="Calibri" w:cs="Calibri"/>
        </w:rPr>
        <w:t>To fulfil the aims of this policy, the school will:</w:t>
      </w:r>
    </w:p>
    <w:p w14:paraId="4E4EC0E4"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that systems are in place for obtaining information about a child’s medical needs and that this information is kept up to date.</w:t>
      </w:r>
    </w:p>
    <w:p w14:paraId="3E4AD261"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it complies with any specific health requirements identified in a child’s Individual Healthcare Plan (IHP).</w:t>
      </w:r>
    </w:p>
    <w:p w14:paraId="5775AE20"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 xml:space="preserve">Liaise with parents/carers, pupils, the LA, healthcare professionals and others involved in the pupil’s care to ensure that arrangements are made in their best interest. </w:t>
      </w:r>
    </w:p>
    <w:p w14:paraId="58A5E820"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that close contact is maintained between the school and the child, being particularly mindful of the need to ensure the pupil maintains some contact with peers, so they continue to feel part of their class/tutor group.</w:t>
      </w:r>
    </w:p>
    <w:p w14:paraId="6FC7000B"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 xml:space="preserve">Fulfil their statutory reporting obligations under the DfE guidance, </w:t>
      </w:r>
      <w:hyperlink r:id="rId23" w:history="1">
        <w:r w:rsidRPr="00DF5513">
          <w:rPr>
            <w:rStyle w:val="Hyperlink"/>
            <w:rFonts w:ascii="Calibri" w:hAnsi="Calibri" w:cs="Calibri"/>
            <w:color w:val="auto"/>
          </w:rPr>
          <w:t xml:space="preserve">Working together to improve school attendance </w:t>
        </w:r>
      </w:hyperlink>
    </w:p>
    <w:p w14:paraId="40599FD4"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Provide regular updates to the LA on the effectiveness of the arrangements in place in terms of both the health and educational needs of the child.</w:t>
      </w:r>
    </w:p>
    <w:p w14:paraId="4A1A3B75" w14:textId="77777777" w:rsidR="001F6433" w:rsidRPr="001F6433" w:rsidRDefault="001F6433" w:rsidP="00814AB4">
      <w:pPr>
        <w:pStyle w:val="NoSpacing"/>
        <w:numPr>
          <w:ilvl w:val="0"/>
          <w:numId w:val="15"/>
        </w:numPr>
        <w:jc w:val="both"/>
      </w:pPr>
      <w:r w:rsidRPr="001F6433">
        <w:rPr>
          <w:rFonts w:ascii="Calibri" w:hAnsi="Calibri" w:cs="Calibri"/>
        </w:rPr>
        <w:t>Work closely with the parents/carers or organisations to ensure that any possible reintegration back into school is appropriate for the child.</w:t>
      </w:r>
    </w:p>
    <w:p w14:paraId="0B60916B" w14:textId="77777777" w:rsidR="001F6433" w:rsidRPr="001F6433" w:rsidRDefault="001F6433" w:rsidP="001F6433">
      <w:pPr>
        <w:pStyle w:val="NoSpacing"/>
        <w:ind w:left="720"/>
        <w:jc w:val="both"/>
      </w:pPr>
    </w:p>
    <w:p w14:paraId="528E376F" w14:textId="6B67E246" w:rsidR="001F6433" w:rsidRDefault="001F6433" w:rsidP="001F6433">
      <w:pPr>
        <w:pStyle w:val="Heading1"/>
      </w:pPr>
      <w:bookmarkStart w:id="10" w:name="_Toc210042732"/>
      <w:r>
        <w:lastRenderedPageBreak/>
        <w:t>Responsibilities of the Local Authority</w:t>
      </w:r>
      <w:bookmarkEnd w:id="10"/>
      <w:r>
        <w:t xml:space="preserve"> </w:t>
      </w:r>
    </w:p>
    <w:p w14:paraId="7FF38933" w14:textId="77777777" w:rsidR="001F6433" w:rsidRPr="00DF5513" w:rsidRDefault="001F6433" w:rsidP="006D422B">
      <w:pPr>
        <w:pStyle w:val="NoSpacing"/>
        <w:jc w:val="both"/>
        <w:rPr>
          <w:rFonts w:ascii="Calibri" w:hAnsi="Calibri" w:cs="Calibri"/>
        </w:rPr>
      </w:pPr>
      <w:r w:rsidRPr="00DF5513">
        <w:rPr>
          <w:rFonts w:ascii="Calibri" w:hAnsi="Calibri" w:cs="Calibri"/>
        </w:rPr>
        <w:t xml:space="preserve">In accordance with the Department for Education’s statutory guidance, as soon as </w:t>
      </w:r>
      <w:proofErr w:type="gramStart"/>
      <w:r w:rsidRPr="00DF5513">
        <w:rPr>
          <w:rFonts w:ascii="Calibri" w:hAnsi="Calibri" w:cs="Calibri"/>
        </w:rPr>
        <w:t>it is clear that a</w:t>
      </w:r>
      <w:proofErr w:type="gramEnd"/>
      <w:r w:rsidRPr="00DF5513">
        <w:rPr>
          <w:rFonts w:ascii="Calibri" w:hAnsi="Calibri" w:cs="Calibri"/>
        </w:rPr>
        <w:t xml:space="preserve"> pupil will be away from school for 15 days or more (either consecutive or over the course of a school year) because of their health needs, the local authority should: </w:t>
      </w:r>
    </w:p>
    <w:p w14:paraId="3CE37977" w14:textId="77777777" w:rsidR="001F6433" w:rsidRPr="00DF5513" w:rsidRDefault="001F6433" w:rsidP="006D422B">
      <w:pPr>
        <w:pStyle w:val="NoSpacing"/>
        <w:jc w:val="both"/>
        <w:rPr>
          <w:rFonts w:ascii="Calibri" w:hAnsi="Calibri" w:cs="Calibri"/>
        </w:rPr>
      </w:pPr>
    </w:p>
    <w:p w14:paraId="7DB7A185" w14:textId="77777777" w:rsidR="001F6433" w:rsidRPr="00DF5513" w:rsidRDefault="001F6433" w:rsidP="006D422B">
      <w:pPr>
        <w:pStyle w:val="NoSpacing"/>
        <w:numPr>
          <w:ilvl w:val="0"/>
          <w:numId w:val="16"/>
        </w:numPr>
        <w:jc w:val="both"/>
        <w:rPr>
          <w:rFonts w:ascii="Calibri" w:hAnsi="Calibri" w:cs="Calibri"/>
        </w:rPr>
      </w:pPr>
      <w:r w:rsidRPr="00DF5513">
        <w:rPr>
          <w:rFonts w:ascii="Calibri" w:hAnsi="Calibri" w:cs="Calibri"/>
        </w:rPr>
        <w:t>Be ready to take responsibility for arranging suitable full-time education for that pupil.</w:t>
      </w:r>
    </w:p>
    <w:p w14:paraId="08BC5C9D" w14:textId="77777777" w:rsidR="001F6433" w:rsidRPr="00DF5513" w:rsidRDefault="001F6433" w:rsidP="006D422B">
      <w:pPr>
        <w:pStyle w:val="NoSpacing"/>
        <w:numPr>
          <w:ilvl w:val="0"/>
          <w:numId w:val="16"/>
        </w:numPr>
        <w:jc w:val="both"/>
        <w:rPr>
          <w:rFonts w:ascii="Calibri" w:hAnsi="Calibri" w:cs="Calibri"/>
        </w:rPr>
      </w:pPr>
      <w:r w:rsidRPr="00DF5513">
        <w:rPr>
          <w:rFonts w:ascii="Calibri" w:hAnsi="Calibri" w:cs="Calibri"/>
        </w:rPr>
        <w:t xml:space="preserve">Arrange for this provision to be in place as soon as </w:t>
      </w:r>
      <w:proofErr w:type="gramStart"/>
      <w:r w:rsidRPr="00DF5513">
        <w:rPr>
          <w:rFonts w:ascii="Calibri" w:hAnsi="Calibri" w:cs="Calibri"/>
        </w:rPr>
        <w:t>it is clear that the</w:t>
      </w:r>
      <w:proofErr w:type="gramEnd"/>
      <w:r w:rsidRPr="00DF5513">
        <w:rPr>
          <w:rFonts w:ascii="Calibri" w:hAnsi="Calibri" w:cs="Calibri"/>
        </w:rPr>
        <w:t xml:space="preserve"> absence will last for more than 15 days.</w:t>
      </w:r>
    </w:p>
    <w:p w14:paraId="3D3998B9" w14:textId="77777777" w:rsidR="001F6433" w:rsidRPr="00DF5513" w:rsidRDefault="001F6433" w:rsidP="006D422B">
      <w:pPr>
        <w:pStyle w:val="NoSpacing"/>
        <w:jc w:val="both"/>
        <w:rPr>
          <w:rFonts w:ascii="Calibri" w:hAnsi="Calibri" w:cs="Calibri"/>
        </w:rPr>
      </w:pPr>
    </w:p>
    <w:p w14:paraId="2F66CD11" w14:textId="70B7EA57" w:rsidR="001F6433" w:rsidRPr="001F6433" w:rsidRDefault="001F6433" w:rsidP="006D422B">
      <w:pPr>
        <w:pStyle w:val="NoSpacing"/>
        <w:jc w:val="both"/>
        <w:rPr>
          <w:rFonts w:ascii="Calibri" w:hAnsi="Calibri" w:cs="Calibri"/>
        </w:rPr>
      </w:pPr>
      <w:r w:rsidRPr="00DF5513">
        <w:rPr>
          <w:rFonts w:ascii="Calibri" w:hAnsi="Calibri" w:cs="Calibri"/>
        </w:rPr>
        <w:t>The school will inform and work collaboratively with the local authority to support these responsibilities.</w:t>
      </w:r>
    </w:p>
    <w:p w14:paraId="00A04799" w14:textId="77777777" w:rsidR="001F6433" w:rsidRDefault="001F6433" w:rsidP="000540F0">
      <w:pPr>
        <w:pStyle w:val="Heading1"/>
      </w:pPr>
      <w:bookmarkStart w:id="11" w:name="_Toc210042733"/>
      <w:r>
        <w:t>Collaboration and Information Sharing</w:t>
      </w:r>
      <w:bookmarkEnd w:id="11"/>
      <w:r>
        <w:t xml:space="preserve"> </w:t>
      </w:r>
    </w:p>
    <w:p w14:paraId="612E60DA" w14:textId="77777777" w:rsidR="006D422B" w:rsidRPr="00DF5513" w:rsidRDefault="006D422B" w:rsidP="006D422B">
      <w:pPr>
        <w:pStyle w:val="NoSpacing"/>
        <w:jc w:val="both"/>
        <w:rPr>
          <w:rFonts w:ascii="Calibri" w:hAnsi="Calibri" w:cs="Calibri"/>
        </w:rPr>
      </w:pPr>
      <w:r w:rsidRPr="00DF5513">
        <w:rPr>
          <w:rFonts w:ascii="Calibri" w:hAnsi="Calibri" w:cs="Calibri"/>
        </w:rPr>
        <w:t>To support every child in the best way, schools will work closely with its local authority and other partners, in the following ways:</w:t>
      </w:r>
    </w:p>
    <w:p w14:paraId="4B4673F2"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Providing the local authority with the full name and address of any pupils of compulsory school age who are not attending school regularly due to their health needs.</w:t>
      </w:r>
    </w:p>
    <w:p w14:paraId="68DAEDAB"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Working collaboratively with the local authority, relevant medical professionals, relevant education providers, parents and, where appropriate, the pupil, to identify and meet the pupil’s educational needs throughout the period of absence.</w:t>
      </w:r>
    </w:p>
    <w:p w14:paraId="31DCA266"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Collaborating with the local authority to ensure continuity of provision and consistency of curriculum, including making information available about the curriculum.</w:t>
      </w:r>
    </w:p>
    <w:p w14:paraId="784EDE65"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Along with the local authority, regularly reviewing the provision offered to ensure it continues to be appropriate for the child and that it is providing suitable education.</w:t>
      </w:r>
    </w:p>
    <w:p w14:paraId="04B6C381"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Sharing information with the local authority and relevant health services as required.</w:t>
      </w:r>
    </w:p>
    <w:p w14:paraId="7276D43F"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When a child has complex or long-term health issues, working with the local authority, parents/carers and the relevant health services to decide how best to meet the child’s needs (e.g. through individual support, arranging alternative provision or by them remaining at school, being supported at home and back into school after each absence).</w:t>
      </w:r>
    </w:p>
    <w:p w14:paraId="53B9716B"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Where possible, allowing the child to take examinations at the same time as their peers, and work with the local authority to support this.</w:t>
      </w:r>
    </w:p>
    <w:p w14:paraId="0C40EB85"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Helping to make sure that the child can be reintegrated back into school successfully.</w:t>
      </w:r>
    </w:p>
    <w:p w14:paraId="0CEC1794" w14:textId="77777777" w:rsidR="006D422B" w:rsidRPr="006D422B" w:rsidRDefault="006D422B" w:rsidP="006D422B"/>
    <w:p w14:paraId="642965A0" w14:textId="77777777" w:rsidR="001F6433" w:rsidRDefault="001F6433" w:rsidP="000540F0">
      <w:pPr>
        <w:pStyle w:val="Heading1"/>
      </w:pPr>
      <w:bookmarkStart w:id="12" w:name="_Toc210042734"/>
      <w:r>
        <w:t>Reintegration after Extended Absence (15 days or more)</w:t>
      </w:r>
      <w:bookmarkEnd w:id="12"/>
      <w:r>
        <w:t xml:space="preserve"> </w:t>
      </w:r>
    </w:p>
    <w:p w14:paraId="2D973C8D" w14:textId="77777777" w:rsidR="006D422B" w:rsidRPr="00DF5513" w:rsidRDefault="006D422B" w:rsidP="006D422B">
      <w:pPr>
        <w:pStyle w:val="NoSpacing"/>
        <w:rPr>
          <w:rFonts w:ascii="Calibri" w:hAnsi="Calibri" w:cs="Calibri"/>
        </w:rPr>
      </w:pPr>
      <w:r w:rsidRPr="00DF5513">
        <w:rPr>
          <w:rFonts w:ascii="Calibri" w:hAnsi="Calibri" w:cs="Calibri"/>
        </w:rPr>
        <w:t>When reintegration is anticipated, the school will work with the local authority to:</w:t>
      </w:r>
    </w:p>
    <w:p w14:paraId="1DFAC27E" w14:textId="77777777" w:rsidR="006D422B" w:rsidRPr="00DF5513" w:rsidRDefault="006D422B" w:rsidP="006D422B">
      <w:pPr>
        <w:pStyle w:val="NoSpacing"/>
        <w:numPr>
          <w:ilvl w:val="0"/>
          <w:numId w:val="19"/>
        </w:numPr>
        <w:rPr>
          <w:rFonts w:ascii="Calibri" w:hAnsi="Calibri" w:cs="Calibri"/>
        </w:rPr>
      </w:pPr>
      <w:r w:rsidRPr="00DF5513">
        <w:rPr>
          <w:rFonts w:ascii="Calibri" w:hAnsi="Calibri" w:cs="Calibri"/>
        </w:rPr>
        <w:t>Plan for consistent provision during and after the period of education outside the school, allowing the child to access the same curriculum and materials that they would have used in school as far as possible, including through digital resources.</w:t>
      </w:r>
    </w:p>
    <w:p w14:paraId="38042A60" w14:textId="77777777" w:rsidR="006D422B" w:rsidRPr="00DF5513" w:rsidRDefault="006D422B" w:rsidP="006D422B">
      <w:pPr>
        <w:pStyle w:val="NoSpacing"/>
        <w:numPr>
          <w:ilvl w:val="0"/>
          <w:numId w:val="19"/>
        </w:numPr>
        <w:rPr>
          <w:rFonts w:ascii="Calibri" w:hAnsi="Calibri" w:cs="Calibri"/>
        </w:rPr>
      </w:pPr>
      <w:r w:rsidRPr="00DF5513">
        <w:rPr>
          <w:rFonts w:ascii="Calibri" w:hAnsi="Calibri" w:cs="Calibri"/>
        </w:rPr>
        <w:t xml:space="preserve">Enable the child to stay in touch with school life (e.g. through newsletters, emails, </w:t>
      </w:r>
      <w:r w:rsidRPr="00DF5513">
        <w:rPr>
          <w:rFonts w:ascii="Calibri" w:hAnsi="Calibri" w:cs="Calibri"/>
          <w:lang w:eastAsia="en-GB"/>
        </w:rPr>
        <w:t>digital learning platforms, social media platforms,</w:t>
      </w:r>
      <w:r w:rsidRPr="00DF5513">
        <w:rPr>
          <w:rFonts w:ascii="Calibri" w:hAnsi="Calibri" w:cs="Calibri"/>
        </w:rPr>
        <w:t xml:space="preserve"> invitations to school events or internet links to lessons from their school), and, where appropriate, through educational visits.</w:t>
      </w:r>
    </w:p>
    <w:p w14:paraId="12DA6D1C" w14:textId="77777777" w:rsidR="006D422B" w:rsidRPr="00DF5513" w:rsidRDefault="006D422B" w:rsidP="006D422B">
      <w:pPr>
        <w:pStyle w:val="NoSpacing"/>
        <w:rPr>
          <w:rFonts w:ascii="Calibri" w:hAnsi="Calibri" w:cs="Calibri"/>
        </w:rPr>
      </w:pPr>
    </w:p>
    <w:p w14:paraId="6098828B" w14:textId="77777777" w:rsidR="006D422B" w:rsidRPr="00DF5513" w:rsidRDefault="006D422B" w:rsidP="006D422B">
      <w:pPr>
        <w:pStyle w:val="NoSpacing"/>
        <w:rPr>
          <w:rFonts w:ascii="Calibri" w:hAnsi="Calibri" w:cs="Calibri"/>
        </w:rPr>
      </w:pPr>
      <w:r w:rsidRPr="00DF5513">
        <w:rPr>
          <w:rFonts w:ascii="Calibri" w:hAnsi="Calibri" w:cs="Calibri"/>
        </w:rPr>
        <w:t xml:space="preserve">When a pupil is considered well enough to return to full time education at the school, the School Leader or someone designated by them, will develop a tailored reintegration plan in collaboration with the LA and any other appropriate individuals or organisations. This will: </w:t>
      </w:r>
    </w:p>
    <w:p w14:paraId="55D4F140" w14:textId="77777777" w:rsidR="006D422B" w:rsidRPr="00DF5513" w:rsidRDefault="006D422B" w:rsidP="006D422B">
      <w:pPr>
        <w:pStyle w:val="NoSpacing"/>
        <w:numPr>
          <w:ilvl w:val="0"/>
          <w:numId w:val="20"/>
        </w:numPr>
        <w:rPr>
          <w:rFonts w:ascii="Calibri" w:hAnsi="Calibri" w:cs="Calibri"/>
        </w:rPr>
      </w:pPr>
      <w:r w:rsidRPr="00DF5513">
        <w:rPr>
          <w:rFonts w:ascii="Calibri" w:hAnsi="Calibri" w:cs="Calibri"/>
        </w:rPr>
        <w:t xml:space="preserve">Ensure a welcoming environment is developed and encourage pupils and staff to be positive and proactive during the reintegration period </w:t>
      </w:r>
    </w:p>
    <w:p w14:paraId="65380D86" w14:textId="77777777" w:rsidR="006D422B" w:rsidRPr="00DF5513" w:rsidRDefault="006D422B" w:rsidP="006D422B">
      <w:pPr>
        <w:pStyle w:val="NoSpacing"/>
        <w:numPr>
          <w:ilvl w:val="0"/>
          <w:numId w:val="18"/>
        </w:numPr>
        <w:rPr>
          <w:rFonts w:ascii="Calibri" w:hAnsi="Calibri" w:cs="Calibri"/>
        </w:rPr>
      </w:pPr>
      <w:r w:rsidRPr="00DF5513">
        <w:rPr>
          <w:rFonts w:ascii="Calibri" w:hAnsi="Calibri" w:cs="Calibri"/>
        </w:rPr>
        <w:lastRenderedPageBreak/>
        <w:t>Be tailored for each child returning to school, to ensure extra support to fill any gaps arising from the absence.</w:t>
      </w:r>
    </w:p>
    <w:p w14:paraId="326BAF63" w14:textId="77777777" w:rsidR="006D422B" w:rsidRPr="00DF5513" w:rsidRDefault="006D422B" w:rsidP="006D422B">
      <w:pPr>
        <w:pStyle w:val="NoSpacing"/>
        <w:numPr>
          <w:ilvl w:val="0"/>
          <w:numId w:val="18"/>
        </w:numPr>
        <w:rPr>
          <w:rFonts w:ascii="Calibri" w:hAnsi="Calibri" w:cs="Calibri"/>
        </w:rPr>
      </w:pPr>
      <w:r w:rsidRPr="00DF5513">
        <w:rPr>
          <w:rFonts w:ascii="Calibri" w:hAnsi="Calibri" w:cs="Calibri"/>
        </w:rPr>
        <w:t>Consider whether any reasonable adjustments need to be made.</w:t>
      </w:r>
    </w:p>
    <w:p w14:paraId="117AC2FE" w14:textId="77777777" w:rsidR="006D422B" w:rsidRPr="006D422B" w:rsidRDefault="006D422B" w:rsidP="006D422B"/>
    <w:p w14:paraId="10ABD8DF" w14:textId="77777777" w:rsidR="001F6433" w:rsidRDefault="001F6433" w:rsidP="000540F0">
      <w:pPr>
        <w:pStyle w:val="Heading1"/>
      </w:pPr>
      <w:bookmarkStart w:id="13" w:name="_Toc210042735"/>
      <w:r>
        <w:t>Safeguarding Arrangements</w:t>
      </w:r>
      <w:bookmarkEnd w:id="13"/>
      <w:r>
        <w:t xml:space="preserve"> </w:t>
      </w:r>
    </w:p>
    <w:p w14:paraId="41BE5A52" w14:textId="77777777" w:rsidR="006D422B" w:rsidRPr="00DF5513" w:rsidRDefault="006D422B" w:rsidP="006D422B">
      <w:pPr>
        <w:pStyle w:val="ListParagraph"/>
        <w:spacing w:after="176" w:line="240" w:lineRule="auto"/>
        <w:ind w:left="0"/>
        <w:jc w:val="both"/>
        <w:rPr>
          <w:rFonts w:cs="Calibri"/>
        </w:rPr>
      </w:pPr>
      <w:r w:rsidRPr="00DF5513">
        <w:rPr>
          <w:rFonts w:cs="Calibri"/>
        </w:rPr>
        <w:t>It is vital that School Leaders and DSLs take a keen interest in the safeguarding of pupils absent from school, recognising that they are vulnerable children.  Mechanisms should be put in place to ensure pupils are monitored to keep them safe from harm.</w:t>
      </w:r>
    </w:p>
    <w:p w14:paraId="3E9BD5B4" w14:textId="77777777" w:rsidR="006D422B" w:rsidRPr="00DF5513" w:rsidRDefault="006D422B" w:rsidP="006D422B">
      <w:pPr>
        <w:pStyle w:val="NoSpacing"/>
        <w:jc w:val="both"/>
        <w:rPr>
          <w:rFonts w:ascii="Calibri" w:hAnsi="Calibri" w:cs="Calibri"/>
        </w:rPr>
      </w:pPr>
      <w:r w:rsidRPr="00DF5513">
        <w:rPr>
          <w:rFonts w:ascii="Calibri" w:hAnsi="Calibri" w:cs="Calibri"/>
        </w:rPr>
        <w:t>The following list of protective measures is not exhaustive; the first four measures are expected as a minimum:</w:t>
      </w:r>
    </w:p>
    <w:p w14:paraId="7B623307"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Named Safeguarding Lead Oversight – the Designated Safeguarding Lead (DSL) maintains oversight of pupils absent due to health conditions, with regular check-ins and updates.</w:t>
      </w:r>
    </w:p>
    <w:p w14:paraId="014C8F2E"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Regular contact and welfare checks are made with the child, this includes talking to, and sight of the child.</w:t>
      </w:r>
    </w:p>
    <w:p w14:paraId="711D8018"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Any child using a computing device will be reminded about online safety.  Where a school provides a device, schools will check that the appropriate controls are in place.</w:t>
      </w:r>
    </w:p>
    <w:p w14:paraId="13C81541"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Multi-Agency Collaboration: the school will work</w:t>
      </w:r>
      <w:r w:rsidRPr="00DF5513">
        <w:rPr>
          <w:rFonts w:ascii="Calibri" w:hAnsi="Calibri" w:cs="Calibri"/>
          <w:b/>
          <w:bCs/>
        </w:rPr>
        <w:t xml:space="preserve"> </w:t>
      </w:r>
      <w:r w:rsidRPr="00DF5513">
        <w:rPr>
          <w:rFonts w:ascii="Calibri" w:hAnsi="Calibri" w:cs="Calibri"/>
        </w:rPr>
        <w:t>closely with healthcare professionals, social workers, CAMHS, and the Local Authority to ensure a joined-up approach to safeguarding and education.</w:t>
      </w:r>
    </w:p>
    <w:p w14:paraId="7DE41947"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Where possible, remote access is provided to some assemblies and PSHE lessons that support safeguarding messages – particularly regarding consent and safe/appropriate touch.</w:t>
      </w:r>
    </w:p>
    <w:p w14:paraId="32AAC19D"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School makes regular contact with agencies who visit and have sight of the child.</w:t>
      </w:r>
    </w:p>
    <w:p w14:paraId="5933298B" w14:textId="2BAB9417" w:rsidR="00DA5696" w:rsidRPr="000540F0" w:rsidRDefault="00DA5696" w:rsidP="006D422B">
      <w:pPr>
        <w:pStyle w:val="Heading1"/>
        <w:spacing w:line="240" w:lineRule="auto"/>
        <w:jc w:val="both"/>
      </w:pPr>
      <w:bookmarkStart w:id="14" w:name="_Toc210042736"/>
      <w:r w:rsidRPr="000540F0">
        <w:t>Monitoring</w:t>
      </w:r>
      <w:bookmarkEnd w:id="14"/>
      <w:r w:rsidRPr="000540F0">
        <w:t xml:space="preserve"> </w:t>
      </w:r>
    </w:p>
    <w:p w14:paraId="1F6FDE0F" w14:textId="77777777" w:rsidR="006D422B" w:rsidRPr="00DF5513" w:rsidRDefault="006D422B" w:rsidP="006D422B">
      <w:pPr>
        <w:spacing w:line="240" w:lineRule="auto"/>
        <w:jc w:val="both"/>
        <w:rPr>
          <w:rFonts w:cs="Calibri"/>
          <w:b/>
          <w:bCs/>
          <w:i/>
          <w:iCs/>
        </w:rPr>
      </w:pPr>
      <w:r w:rsidRPr="00DF5513">
        <w:rPr>
          <w:rFonts w:cs="Calibri"/>
        </w:rPr>
        <w:t xml:space="preserve">This policy will be reviewed every year by the Head of Compliance, and the application will be monitored by the HET Access Team through the review of pupil case studies in our schools. </w:t>
      </w:r>
    </w:p>
    <w:p w14:paraId="2682B8B0" w14:textId="3995CDA1" w:rsidR="00B94911" w:rsidRDefault="00B94911" w:rsidP="000540F0">
      <w:pPr>
        <w:pStyle w:val="Heading1"/>
      </w:pPr>
      <w:bookmarkStart w:id="15" w:name="_Toc210042737"/>
      <w:r w:rsidRPr="001D6E93">
        <w:t>Link to other HET policies</w:t>
      </w:r>
      <w:bookmarkEnd w:id="15"/>
      <w:r w:rsidRPr="001D6E93">
        <w:t xml:space="preserve"> </w:t>
      </w:r>
    </w:p>
    <w:p w14:paraId="3D5FC6F7" w14:textId="77777777" w:rsidR="006D422B" w:rsidRPr="00DF5513" w:rsidRDefault="006D422B" w:rsidP="006D422B">
      <w:pPr>
        <w:pStyle w:val="ListParagraph"/>
        <w:spacing w:after="176"/>
        <w:ind w:left="0"/>
        <w:rPr>
          <w:rFonts w:cs="Calibri"/>
        </w:rPr>
      </w:pPr>
      <w:r w:rsidRPr="00DF5513">
        <w:rPr>
          <w:rFonts w:cs="Calibri"/>
        </w:rPr>
        <w:t>This policy links to the following policies:</w:t>
      </w:r>
    </w:p>
    <w:p w14:paraId="1E60D53D"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Attendance Policy </w:t>
      </w:r>
    </w:p>
    <w:p w14:paraId="03E14108"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Accessibility plan </w:t>
      </w:r>
    </w:p>
    <w:p w14:paraId="73888866" w14:textId="77777777" w:rsidR="006D422B" w:rsidRPr="00DF5513" w:rsidRDefault="006D422B" w:rsidP="006D422B">
      <w:pPr>
        <w:pStyle w:val="ListParagraph"/>
        <w:numPr>
          <w:ilvl w:val="0"/>
          <w:numId w:val="22"/>
        </w:numPr>
        <w:spacing w:after="176"/>
        <w:rPr>
          <w:rFonts w:cs="Calibri"/>
        </w:rPr>
      </w:pPr>
      <w:r w:rsidRPr="00DF5513">
        <w:rPr>
          <w:rFonts w:cs="Calibri"/>
        </w:rPr>
        <w:t>Remote learning policy</w:t>
      </w:r>
    </w:p>
    <w:p w14:paraId="57E5AF9C" w14:textId="77777777" w:rsidR="006D422B" w:rsidRPr="00DF5513" w:rsidRDefault="006D422B" w:rsidP="006D422B">
      <w:pPr>
        <w:pStyle w:val="ListParagraph"/>
        <w:numPr>
          <w:ilvl w:val="0"/>
          <w:numId w:val="22"/>
        </w:numPr>
        <w:spacing w:after="176"/>
        <w:rPr>
          <w:rFonts w:cs="Calibri"/>
        </w:rPr>
      </w:pPr>
      <w:r w:rsidRPr="00DF5513">
        <w:rPr>
          <w:rFonts w:cs="Calibri"/>
        </w:rPr>
        <w:t>Safeguarding policy</w:t>
      </w:r>
    </w:p>
    <w:p w14:paraId="218EC592"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Supporting pupils with medical conditions </w:t>
      </w:r>
    </w:p>
    <w:p w14:paraId="76166A33" w14:textId="6756ED64" w:rsidR="009B2CD4" w:rsidRDefault="009B2CD4"/>
    <w:p w14:paraId="0886F6CF" w14:textId="77777777" w:rsidR="009B2CD4" w:rsidRDefault="009B2CD4" w:rsidP="009B2CD4"/>
    <w:p w14:paraId="59B69C72" w14:textId="77777777" w:rsidR="009B2CD4" w:rsidRPr="009B2CD4" w:rsidRDefault="009B2CD4" w:rsidP="009B2CD4"/>
    <w:p w14:paraId="62175803" w14:textId="77777777" w:rsidR="009B2CD4" w:rsidRPr="009B2CD4" w:rsidRDefault="009B2CD4" w:rsidP="009B2CD4"/>
    <w:p w14:paraId="3E5DDCD0" w14:textId="14491872" w:rsidR="009B2CD4" w:rsidRDefault="009B2CD4"/>
    <w:p w14:paraId="697A33A6" w14:textId="5C548959" w:rsidR="009B2CD4" w:rsidRDefault="009B2CD4"/>
    <w:p w14:paraId="2A79F1E5" w14:textId="57C110DF" w:rsidR="009B2CD4" w:rsidRDefault="009B2CD4"/>
    <w:p w14:paraId="28D3D863" w14:textId="2EC5E27F" w:rsidR="009B2CD4" w:rsidRDefault="009B2CD4"/>
    <w:p w14:paraId="27BCB82A" w14:textId="0A8A3834" w:rsidR="009B2CD4" w:rsidRDefault="009B2CD4"/>
    <w:p w14:paraId="13E70387" w14:textId="21A27DD8" w:rsidR="009B2CD4" w:rsidRDefault="009B2CD4"/>
    <w:p w14:paraId="47F48398" w14:textId="65C58BD6" w:rsidR="009B2CD4" w:rsidRDefault="009B2CD4">
      <w:bookmarkStart w:id="16" w:name="_Hlk138246560"/>
      <w:bookmarkEnd w:id="16"/>
    </w:p>
    <w:sectPr w:rsidR="009B2CD4">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F67B" w14:textId="77777777" w:rsidR="002E6E3B" w:rsidRDefault="002E6E3B" w:rsidP="009B2CD4">
      <w:pPr>
        <w:spacing w:after="0" w:line="240" w:lineRule="auto"/>
      </w:pPr>
      <w:r>
        <w:separator/>
      </w:r>
    </w:p>
  </w:endnote>
  <w:endnote w:type="continuationSeparator" w:id="0">
    <w:p w14:paraId="26D22AEE" w14:textId="77777777" w:rsidR="002E6E3B" w:rsidRDefault="002E6E3B"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4147" w14:textId="77777777" w:rsidR="002E6E3B" w:rsidRDefault="002E6E3B" w:rsidP="009B2CD4">
      <w:pPr>
        <w:spacing w:after="0" w:line="240" w:lineRule="auto"/>
      </w:pPr>
      <w:r>
        <w:separator/>
      </w:r>
    </w:p>
  </w:footnote>
  <w:footnote w:type="continuationSeparator" w:id="0">
    <w:p w14:paraId="4AA443F2" w14:textId="77777777" w:rsidR="002E6E3B" w:rsidRDefault="002E6E3B"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46C"/>
    <w:multiLevelType w:val="hybridMultilevel"/>
    <w:tmpl w:val="BF36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C7AAF"/>
    <w:multiLevelType w:val="hybridMultilevel"/>
    <w:tmpl w:val="AA78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41A9"/>
    <w:multiLevelType w:val="hybridMultilevel"/>
    <w:tmpl w:val="5094CC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52FC6"/>
    <w:multiLevelType w:val="hybridMultilevel"/>
    <w:tmpl w:val="FA6C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933"/>
    <w:multiLevelType w:val="hybridMultilevel"/>
    <w:tmpl w:val="D0A8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6151"/>
    <w:multiLevelType w:val="hybridMultilevel"/>
    <w:tmpl w:val="453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33BF0"/>
    <w:multiLevelType w:val="hybridMultilevel"/>
    <w:tmpl w:val="35B4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FDD44"/>
    <w:multiLevelType w:val="hybridMultilevel"/>
    <w:tmpl w:val="642C6F68"/>
    <w:lvl w:ilvl="0" w:tplc="83549798">
      <w:start w:val="1"/>
      <w:numFmt w:val="bullet"/>
      <w:lvlText w:val=""/>
      <w:lvlJc w:val="left"/>
      <w:pPr>
        <w:ind w:left="720" w:hanging="360"/>
      </w:pPr>
      <w:rPr>
        <w:rFonts w:ascii="Symbol" w:hAnsi="Symbol" w:hint="default"/>
      </w:rPr>
    </w:lvl>
    <w:lvl w:ilvl="1" w:tplc="475016A6">
      <w:start w:val="1"/>
      <w:numFmt w:val="bullet"/>
      <w:lvlText w:val="o"/>
      <w:lvlJc w:val="left"/>
      <w:pPr>
        <w:ind w:left="1440" w:hanging="360"/>
      </w:pPr>
      <w:rPr>
        <w:rFonts w:ascii="Courier New" w:hAnsi="Courier New" w:hint="default"/>
      </w:rPr>
    </w:lvl>
    <w:lvl w:ilvl="2" w:tplc="4BC2DBD4">
      <w:start w:val="1"/>
      <w:numFmt w:val="bullet"/>
      <w:lvlText w:val=""/>
      <w:lvlJc w:val="left"/>
      <w:pPr>
        <w:ind w:left="2160" w:hanging="360"/>
      </w:pPr>
      <w:rPr>
        <w:rFonts w:ascii="Wingdings" w:hAnsi="Wingdings" w:hint="default"/>
      </w:rPr>
    </w:lvl>
    <w:lvl w:ilvl="3" w:tplc="09E85A96">
      <w:start w:val="1"/>
      <w:numFmt w:val="bullet"/>
      <w:lvlText w:val=""/>
      <w:lvlJc w:val="left"/>
      <w:pPr>
        <w:ind w:left="2880" w:hanging="360"/>
      </w:pPr>
      <w:rPr>
        <w:rFonts w:ascii="Symbol" w:hAnsi="Symbol" w:hint="default"/>
      </w:rPr>
    </w:lvl>
    <w:lvl w:ilvl="4" w:tplc="C40ED042">
      <w:start w:val="1"/>
      <w:numFmt w:val="bullet"/>
      <w:lvlText w:val="o"/>
      <w:lvlJc w:val="left"/>
      <w:pPr>
        <w:ind w:left="3600" w:hanging="360"/>
      </w:pPr>
      <w:rPr>
        <w:rFonts w:ascii="Courier New" w:hAnsi="Courier New" w:hint="default"/>
      </w:rPr>
    </w:lvl>
    <w:lvl w:ilvl="5" w:tplc="0718993A">
      <w:start w:val="1"/>
      <w:numFmt w:val="bullet"/>
      <w:lvlText w:val=""/>
      <w:lvlJc w:val="left"/>
      <w:pPr>
        <w:ind w:left="4320" w:hanging="360"/>
      </w:pPr>
      <w:rPr>
        <w:rFonts w:ascii="Wingdings" w:hAnsi="Wingdings" w:hint="default"/>
      </w:rPr>
    </w:lvl>
    <w:lvl w:ilvl="6" w:tplc="E498249E">
      <w:start w:val="1"/>
      <w:numFmt w:val="bullet"/>
      <w:lvlText w:val=""/>
      <w:lvlJc w:val="left"/>
      <w:pPr>
        <w:ind w:left="5040" w:hanging="360"/>
      </w:pPr>
      <w:rPr>
        <w:rFonts w:ascii="Symbol" w:hAnsi="Symbol" w:hint="default"/>
      </w:rPr>
    </w:lvl>
    <w:lvl w:ilvl="7" w:tplc="2E04B1A4">
      <w:start w:val="1"/>
      <w:numFmt w:val="bullet"/>
      <w:lvlText w:val="o"/>
      <w:lvlJc w:val="left"/>
      <w:pPr>
        <w:ind w:left="5760" w:hanging="360"/>
      </w:pPr>
      <w:rPr>
        <w:rFonts w:ascii="Courier New" w:hAnsi="Courier New" w:hint="default"/>
      </w:rPr>
    </w:lvl>
    <w:lvl w:ilvl="8" w:tplc="59DCDDEC">
      <w:start w:val="1"/>
      <w:numFmt w:val="bullet"/>
      <w:lvlText w:val=""/>
      <w:lvlJc w:val="left"/>
      <w:pPr>
        <w:ind w:left="6480" w:hanging="360"/>
      </w:pPr>
      <w:rPr>
        <w:rFonts w:ascii="Wingdings" w:hAnsi="Wingdings" w:hint="default"/>
      </w:rPr>
    </w:lvl>
  </w:abstractNum>
  <w:abstractNum w:abstractNumId="9" w15:restartNumberingAfterBreak="0">
    <w:nsid w:val="32B45A0A"/>
    <w:multiLevelType w:val="hybridMultilevel"/>
    <w:tmpl w:val="F290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C77077"/>
    <w:multiLevelType w:val="hybridMultilevel"/>
    <w:tmpl w:val="C006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B38C8"/>
    <w:multiLevelType w:val="hybridMultilevel"/>
    <w:tmpl w:val="396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52ED3"/>
    <w:multiLevelType w:val="hybridMultilevel"/>
    <w:tmpl w:val="3E464D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D1751"/>
    <w:multiLevelType w:val="hybridMultilevel"/>
    <w:tmpl w:val="7A988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F30B16"/>
    <w:multiLevelType w:val="hybridMultilevel"/>
    <w:tmpl w:val="481C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E25F3"/>
    <w:multiLevelType w:val="hybridMultilevel"/>
    <w:tmpl w:val="194850A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D450AFE"/>
    <w:multiLevelType w:val="multilevel"/>
    <w:tmpl w:val="D57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881839">
    <w:abstractNumId w:val="16"/>
  </w:num>
  <w:num w:numId="2" w16cid:durableId="978456242">
    <w:abstractNumId w:val="16"/>
  </w:num>
  <w:num w:numId="3" w16cid:durableId="1784226739">
    <w:abstractNumId w:val="10"/>
  </w:num>
  <w:num w:numId="4" w16cid:durableId="404648993">
    <w:abstractNumId w:val="15"/>
  </w:num>
  <w:num w:numId="5" w16cid:durableId="1841699102">
    <w:abstractNumId w:val="14"/>
  </w:num>
  <w:num w:numId="6" w16cid:durableId="1371303990">
    <w:abstractNumId w:val="3"/>
  </w:num>
  <w:num w:numId="7" w16cid:durableId="748573702">
    <w:abstractNumId w:val="6"/>
  </w:num>
  <w:num w:numId="8" w16cid:durableId="631374429">
    <w:abstractNumId w:val="8"/>
  </w:num>
  <w:num w:numId="9" w16cid:durableId="1744138947">
    <w:abstractNumId w:val="20"/>
  </w:num>
  <w:num w:numId="10" w16cid:durableId="1485394566">
    <w:abstractNumId w:val="5"/>
  </w:num>
  <w:num w:numId="11" w16cid:durableId="379135018">
    <w:abstractNumId w:val="13"/>
  </w:num>
  <w:num w:numId="12" w16cid:durableId="1769496427">
    <w:abstractNumId w:val="19"/>
  </w:num>
  <w:num w:numId="13" w16cid:durableId="531965717">
    <w:abstractNumId w:val="0"/>
  </w:num>
  <w:num w:numId="14" w16cid:durableId="2126608098">
    <w:abstractNumId w:val="1"/>
  </w:num>
  <w:num w:numId="15" w16cid:durableId="965084652">
    <w:abstractNumId w:val="12"/>
  </w:num>
  <w:num w:numId="16" w16cid:durableId="2013680635">
    <w:abstractNumId w:val="4"/>
  </w:num>
  <w:num w:numId="17" w16cid:durableId="2106994850">
    <w:abstractNumId w:val="18"/>
  </w:num>
  <w:num w:numId="18" w16cid:durableId="1011951643">
    <w:abstractNumId w:val="11"/>
  </w:num>
  <w:num w:numId="19" w16cid:durableId="1653750561">
    <w:abstractNumId w:val="7"/>
  </w:num>
  <w:num w:numId="20" w16cid:durableId="841238917">
    <w:abstractNumId w:val="9"/>
  </w:num>
  <w:num w:numId="21" w16cid:durableId="773092874">
    <w:abstractNumId w:val="2"/>
  </w:num>
  <w:num w:numId="22" w16cid:durableId="1507282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2112F"/>
    <w:rsid w:val="001A2EE2"/>
    <w:rsid w:val="001A68AB"/>
    <w:rsid w:val="001D6E93"/>
    <w:rsid w:val="001F6433"/>
    <w:rsid w:val="00220772"/>
    <w:rsid w:val="00237D0A"/>
    <w:rsid w:val="002404C9"/>
    <w:rsid w:val="00263F2E"/>
    <w:rsid w:val="002B0E85"/>
    <w:rsid w:val="002E6E3B"/>
    <w:rsid w:val="00343E80"/>
    <w:rsid w:val="003755A0"/>
    <w:rsid w:val="00383E66"/>
    <w:rsid w:val="00430558"/>
    <w:rsid w:val="00451938"/>
    <w:rsid w:val="00480B21"/>
    <w:rsid w:val="00482172"/>
    <w:rsid w:val="00486C47"/>
    <w:rsid w:val="004A49CA"/>
    <w:rsid w:val="004E14F8"/>
    <w:rsid w:val="004F08D9"/>
    <w:rsid w:val="004F2E8D"/>
    <w:rsid w:val="005E3A93"/>
    <w:rsid w:val="00604263"/>
    <w:rsid w:val="00632D38"/>
    <w:rsid w:val="006D422B"/>
    <w:rsid w:val="007277AF"/>
    <w:rsid w:val="0073295A"/>
    <w:rsid w:val="007B407F"/>
    <w:rsid w:val="007D2804"/>
    <w:rsid w:val="007D48D9"/>
    <w:rsid w:val="007F095F"/>
    <w:rsid w:val="0080014B"/>
    <w:rsid w:val="0082030A"/>
    <w:rsid w:val="0088321C"/>
    <w:rsid w:val="008A08DC"/>
    <w:rsid w:val="008B1CE8"/>
    <w:rsid w:val="008C7ACD"/>
    <w:rsid w:val="008E4E5B"/>
    <w:rsid w:val="008F2198"/>
    <w:rsid w:val="008F3573"/>
    <w:rsid w:val="00907026"/>
    <w:rsid w:val="009151DE"/>
    <w:rsid w:val="0093781D"/>
    <w:rsid w:val="00940C58"/>
    <w:rsid w:val="00986C48"/>
    <w:rsid w:val="009A741D"/>
    <w:rsid w:val="009B2CD4"/>
    <w:rsid w:val="009D2003"/>
    <w:rsid w:val="009E091A"/>
    <w:rsid w:val="00A02D6C"/>
    <w:rsid w:val="00A9726F"/>
    <w:rsid w:val="00AB2705"/>
    <w:rsid w:val="00AF1A90"/>
    <w:rsid w:val="00B05244"/>
    <w:rsid w:val="00B12ECA"/>
    <w:rsid w:val="00B45C0D"/>
    <w:rsid w:val="00B84957"/>
    <w:rsid w:val="00B94911"/>
    <w:rsid w:val="00C649F9"/>
    <w:rsid w:val="00CF48C5"/>
    <w:rsid w:val="00CF6D1D"/>
    <w:rsid w:val="00D11DA6"/>
    <w:rsid w:val="00D20B0A"/>
    <w:rsid w:val="00D3781D"/>
    <w:rsid w:val="00D527A7"/>
    <w:rsid w:val="00D83708"/>
    <w:rsid w:val="00DA1AF5"/>
    <w:rsid w:val="00DA5696"/>
    <w:rsid w:val="00F16BE2"/>
    <w:rsid w:val="00F41782"/>
    <w:rsid w:val="00F50599"/>
    <w:rsid w:val="00F60437"/>
    <w:rsid w:val="00F74A72"/>
    <w:rsid w:val="00F93B9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6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section/19"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rsetcouncil.gov.uk/w/school-atten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education-for-children-with-health-needs-who-cannot-attend-sch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hyperlink" Target="https://www.portsmouth.gov.uk/services/schools-learning-and-childcare/schools/school-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assets.publishing.service.gov.uk/media/66bf300da44f1c4c23e5bd1b/Working_together_to_improve_school_attendance_-_August_2024.pdf" TargetMode="External"/><Relationship Id="rId10" Type="http://schemas.openxmlformats.org/officeDocument/2006/relationships/endnotes" Target="endnotes.xml"/><Relationship Id="rId19" Type="http://schemas.openxmlformats.org/officeDocument/2006/relationships/hyperlink" Target="https://www.southampton.gov.uk/schools-learning/support-inclusion-education/education-and-school-services/education-welf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6/1751/contents" TargetMode="External"/><Relationship Id="rId22" Type="http://schemas.openxmlformats.org/officeDocument/2006/relationships/hyperlink" Target="https://www.bcpcouncil.gov.uk/schools-and-learning/at-school/school-attenda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495194faa449ad7886a7be20ae4024bb">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ff910608de4d508684f75df74ff90e38"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204eae-e0dc-4450-8236-b950c69683ea}"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dcdae0-e482-4c79-93d4-bd7e3d241e75">
      <Terms xmlns="http://schemas.microsoft.com/office/infopath/2007/PartnerControls"/>
    </lcf76f155ced4ddcb4097134ff3c332f>
    <TaxCatchAll xmlns="cb55fd98-299c-4092-8310-1dda901f831f" xsi:nil="true"/>
  </documentManagement>
</p:properties>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2686195A-A1C0-4914-A2FB-BFFF2C17FF52}"/>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1947</Words>
  <Characters>10730</Characters>
  <Application>Microsoft Office Word</Application>
  <DocSecurity>0</DocSecurity>
  <Lines>317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Helen Davis</cp:lastModifiedBy>
  <cp:revision>3</cp:revision>
  <cp:lastPrinted>2025-10-08T09:53:00Z</cp:lastPrinted>
  <dcterms:created xsi:type="dcterms:W3CDTF">2025-11-17T14:33:00Z</dcterms:created>
  <dcterms:modified xsi:type="dcterms:W3CDTF">2025-11-17T14:33:00Z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MediaServiceImageTags">
    <vt:lpwstr/>
  </property>
</Properties>
</file>